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100" w:rsidRPr="00B30A5D" w:rsidRDefault="00D86BEF" w:rsidP="00A4302E">
      <w:pPr>
        <w:pStyle w:val="NormalWeb"/>
        <w:keepNext/>
        <w:widowControl w:val="0"/>
        <w:shd w:val="clear" w:color="auto" w:fill="FFFFFF"/>
        <w:spacing w:before="0" w:beforeAutospacing="0" w:after="0" w:afterAutospacing="0"/>
        <w:jc w:val="center"/>
        <w:rPr>
          <w:b/>
          <w:bCs/>
          <w:sz w:val="28"/>
          <w:szCs w:val="28"/>
          <w:u w:val="single"/>
        </w:rPr>
      </w:pPr>
      <w:bookmarkStart w:id="0" w:name="_GoBack"/>
      <w:r>
        <w:rPr>
          <w:b/>
          <w:bCs/>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2052320</wp:posOffset>
                </wp:positionH>
                <wp:positionV relativeFrom="paragraph">
                  <wp:posOffset>432435</wp:posOffset>
                </wp:positionV>
                <wp:extent cx="1795780" cy="0"/>
                <wp:effectExtent l="0" t="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6pt,34.05pt" to="303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o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i+nT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"/>
            </w:pict>
          </mc:Fallback>
        </mc:AlternateContent>
      </w:r>
      <w:bookmarkEnd w:id="0"/>
      <w:r w:rsidR="00160579" w:rsidRPr="00B30A5D">
        <w:rPr>
          <w:b/>
          <w:bCs/>
          <w:sz w:val="28"/>
          <w:szCs w:val="28"/>
        </w:rPr>
        <w:t>CỘNG HÒA XÃ HỘI CHỦ NGHĨA VIỆT NAM</w:t>
      </w:r>
      <w:r w:rsidR="00160579" w:rsidRPr="00B30A5D">
        <w:rPr>
          <w:b/>
          <w:bCs/>
          <w:sz w:val="28"/>
          <w:szCs w:val="28"/>
        </w:rPr>
        <w:br/>
      </w:r>
      <w:r w:rsidR="00160579" w:rsidRPr="00D728CD">
        <w:rPr>
          <w:b/>
          <w:bCs/>
          <w:sz w:val="28"/>
          <w:szCs w:val="28"/>
        </w:rPr>
        <w:t>Độc lập - Tự do - Hạnh phúc</w:t>
      </w:r>
      <w:r w:rsidR="00160579" w:rsidRPr="00D728CD">
        <w:rPr>
          <w:b/>
          <w:bCs/>
          <w:sz w:val="28"/>
          <w:szCs w:val="28"/>
        </w:rPr>
        <w:br/>
      </w:r>
    </w:p>
    <w:p w:rsidR="00402F75" w:rsidRDefault="00402F75" w:rsidP="00A4302E">
      <w:pPr>
        <w:pStyle w:val="NormalWeb"/>
        <w:keepNext/>
        <w:widowControl w:val="0"/>
        <w:shd w:val="clear" w:color="auto" w:fill="FFFFFF"/>
        <w:spacing w:before="0" w:beforeAutospacing="0" w:after="0" w:afterAutospacing="0"/>
        <w:jc w:val="center"/>
        <w:rPr>
          <w:b/>
          <w:bCs/>
          <w:sz w:val="28"/>
          <w:szCs w:val="28"/>
        </w:rPr>
      </w:pPr>
      <w:r>
        <w:rPr>
          <w:b/>
          <w:bCs/>
          <w:sz w:val="28"/>
          <w:szCs w:val="28"/>
        </w:rPr>
        <w:t>ĐƠN YÊU CẦU CÔNG NHẬ</w:t>
      </w:r>
      <w:r w:rsidR="007C7100" w:rsidRPr="00B30A5D">
        <w:rPr>
          <w:b/>
          <w:bCs/>
          <w:sz w:val="28"/>
          <w:szCs w:val="28"/>
        </w:rPr>
        <w:t xml:space="preserve">N SÁNG KIẾN </w:t>
      </w:r>
    </w:p>
    <w:p w:rsidR="007C7100" w:rsidRDefault="007C7100" w:rsidP="00A4302E">
      <w:pPr>
        <w:pStyle w:val="NormalWeb"/>
        <w:keepNext/>
        <w:widowControl w:val="0"/>
        <w:shd w:val="clear" w:color="auto" w:fill="FFFFFF"/>
        <w:spacing w:before="0" w:beforeAutospacing="0" w:after="0" w:afterAutospacing="0"/>
        <w:jc w:val="center"/>
        <w:rPr>
          <w:b/>
          <w:bCs/>
          <w:sz w:val="28"/>
          <w:szCs w:val="28"/>
        </w:rPr>
      </w:pPr>
      <w:r w:rsidRPr="00B30A5D">
        <w:rPr>
          <w:b/>
          <w:bCs/>
          <w:sz w:val="28"/>
          <w:szCs w:val="28"/>
        </w:rPr>
        <w:t xml:space="preserve">CÓ TÁC DỤNG ẢNH HƯỞNG </w:t>
      </w:r>
      <w:r w:rsidRPr="00D728CD">
        <w:rPr>
          <w:b/>
          <w:bCs/>
          <w:sz w:val="28"/>
          <w:szCs w:val="28"/>
        </w:rPr>
        <w:t>ĐỐI VỚI CƠ SỞ</w:t>
      </w:r>
    </w:p>
    <w:p w:rsidR="007C7100" w:rsidRPr="00B30A5D" w:rsidRDefault="007C7100" w:rsidP="00A4302E">
      <w:pPr>
        <w:pStyle w:val="NormalWeb"/>
        <w:keepNext/>
        <w:widowControl w:val="0"/>
        <w:shd w:val="clear" w:color="auto" w:fill="FFFFFF"/>
        <w:spacing w:before="120" w:beforeAutospacing="0" w:after="0" w:afterAutospacing="0"/>
        <w:jc w:val="center"/>
        <w:rPr>
          <w:sz w:val="28"/>
          <w:szCs w:val="28"/>
        </w:rPr>
      </w:pPr>
    </w:p>
    <w:p w:rsidR="00D400D5" w:rsidRPr="003D0303" w:rsidRDefault="00D400D5" w:rsidP="00123C07">
      <w:pPr>
        <w:pStyle w:val="NormalWeb"/>
        <w:keepNext/>
        <w:widowControl w:val="0"/>
        <w:numPr>
          <w:ilvl w:val="0"/>
          <w:numId w:val="2"/>
        </w:numPr>
        <w:shd w:val="clear" w:color="auto" w:fill="FFFFFF"/>
        <w:spacing w:before="120" w:beforeAutospacing="0" w:after="120" w:afterAutospacing="0"/>
        <w:jc w:val="both"/>
        <w:rPr>
          <w:b/>
          <w:sz w:val="28"/>
          <w:szCs w:val="28"/>
        </w:rPr>
      </w:pPr>
      <w:r w:rsidRPr="003D0303">
        <w:rPr>
          <w:b/>
          <w:sz w:val="28"/>
          <w:szCs w:val="28"/>
        </w:rPr>
        <w:t>Tên sáng kiến và những người tham gia</w:t>
      </w:r>
      <w:r w:rsidR="008F06AC" w:rsidRPr="003D0303">
        <w:rPr>
          <w:b/>
          <w:sz w:val="28"/>
          <w:szCs w:val="28"/>
        </w:rPr>
        <w:t>:</w:t>
      </w:r>
    </w:p>
    <w:p w:rsidR="00EF1027" w:rsidRDefault="003D0303" w:rsidP="00123C07">
      <w:pPr>
        <w:pStyle w:val="NormalWeb"/>
        <w:keepNext/>
        <w:widowControl w:val="0"/>
        <w:shd w:val="clear" w:color="auto" w:fill="FFFFFF"/>
        <w:tabs>
          <w:tab w:val="right" w:leader="dot" w:pos="9356"/>
        </w:tabs>
        <w:spacing w:before="120" w:beforeAutospacing="0" w:after="120" w:afterAutospacing="0"/>
        <w:ind w:firstLine="720"/>
        <w:jc w:val="both"/>
        <w:rPr>
          <w:color w:val="000000"/>
          <w:sz w:val="28"/>
          <w:szCs w:val="28"/>
        </w:rPr>
      </w:pPr>
      <w:r>
        <w:rPr>
          <w:sz w:val="28"/>
          <w:szCs w:val="28"/>
        </w:rPr>
        <w:t xml:space="preserve">- </w:t>
      </w:r>
      <w:r w:rsidR="00EF1027">
        <w:rPr>
          <w:sz w:val="28"/>
          <w:szCs w:val="28"/>
        </w:rPr>
        <w:t>Giải pháp</w:t>
      </w:r>
      <w:r w:rsidR="009F4FE4" w:rsidRPr="003D0303">
        <w:rPr>
          <w:sz w:val="28"/>
          <w:szCs w:val="28"/>
        </w:rPr>
        <w:t>:</w:t>
      </w:r>
      <w:r w:rsidR="00CE23C8" w:rsidRPr="003D0303">
        <w:rPr>
          <w:color w:val="000000"/>
          <w:sz w:val="28"/>
          <w:szCs w:val="28"/>
        </w:rPr>
        <w:t xml:space="preserve"> Biện pháp nâng cao hiệu quả công tác báo cáo định kỳ</w:t>
      </w:r>
      <w:r w:rsidR="00EF1027">
        <w:rPr>
          <w:color w:val="000000"/>
          <w:sz w:val="28"/>
          <w:szCs w:val="28"/>
        </w:rPr>
        <w:t>.</w:t>
      </w:r>
    </w:p>
    <w:p w:rsidR="00CE23C8" w:rsidRDefault="00EF1027" w:rsidP="00775C4D">
      <w:pPr>
        <w:pStyle w:val="NormalWeb"/>
        <w:keepNext/>
        <w:widowControl w:val="0"/>
        <w:shd w:val="clear" w:color="auto" w:fill="FFFFFF"/>
        <w:tabs>
          <w:tab w:val="right" w:leader="dot" w:pos="9356"/>
        </w:tabs>
        <w:spacing w:before="120" w:beforeAutospacing="0" w:after="120" w:afterAutospacing="0"/>
        <w:ind w:firstLine="720"/>
        <w:jc w:val="both"/>
        <w:rPr>
          <w:color w:val="000000"/>
          <w:sz w:val="28"/>
          <w:szCs w:val="28"/>
        </w:rPr>
      </w:pPr>
      <w:r>
        <w:rPr>
          <w:color w:val="000000"/>
          <w:sz w:val="28"/>
          <w:szCs w:val="28"/>
        </w:rPr>
        <w:t xml:space="preserve">- Tác giả: </w:t>
      </w:r>
      <w:r w:rsidR="00775C4D">
        <w:rPr>
          <w:color w:val="000000"/>
          <w:sz w:val="28"/>
          <w:szCs w:val="28"/>
        </w:rPr>
        <w:t xml:space="preserve">CN. </w:t>
      </w:r>
      <w:r>
        <w:rPr>
          <w:color w:val="000000"/>
          <w:sz w:val="28"/>
          <w:szCs w:val="28"/>
        </w:rPr>
        <w:t xml:space="preserve">Phạm Thị Thu Hiền, </w:t>
      </w:r>
      <w:r w:rsidR="00775C4D">
        <w:rPr>
          <w:color w:val="000000"/>
          <w:sz w:val="28"/>
          <w:szCs w:val="28"/>
        </w:rPr>
        <w:t>Phòng Nghiệp vụ Dược và CN.</w:t>
      </w:r>
      <w:r w:rsidR="00123C07">
        <w:rPr>
          <w:color w:val="000000"/>
          <w:sz w:val="28"/>
          <w:szCs w:val="28"/>
        </w:rPr>
        <w:t xml:space="preserve"> Nguyễn Thị Kim Uyên</w:t>
      </w:r>
      <w:r w:rsidR="00775C4D">
        <w:rPr>
          <w:color w:val="000000"/>
          <w:sz w:val="28"/>
          <w:szCs w:val="28"/>
        </w:rPr>
        <w:t>,</w:t>
      </w:r>
      <w:r w:rsidR="00123C07">
        <w:rPr>
          <w:color w:val="000000"/>
          <w:sz w:val="28"/>
          <w:szCs w:val="28"/>
        </w:rPr>
        <w:t xml:space="preserve"> Phòng Tổ chức cán bộ, Sở Y tế.</w:t>
      </w:r>
    </w:p>
    <w:p w:rsidR="006B28FE" w:rsidRPr="00A05944" w:rsidRDefault="0052039A" w:rsidP="00123C07">
      <w:pPr>
        <w:pStyle w:val="NormalWeb"/>
        <w:keepNext/>
        <w:widowControl w:val="0"/>
        <w:shd w:val="clear" w:color="auto" w:fill="FFFFFF"/>
        <w:spacing w:before="120" w:beforeAutospacing="0" w:after="120" w:afterAutospacing="0"/>
        <w:ind w:firstLine="720"/>
        <w:jc w:val="both"/>
        <w:rPr>
          <w:sz w:val="28"/>
          <w:szCs w:val="28"/>
        </w:rPr>
      </w:pPr>
      <w:r w:rsidRPr="00A05944">
        <w:rPr>
          <w:b/>
          <w:sz w:val="28"/>
          <w:szCs w:val="28"/>
        </w:rPr>
        <w:t xml:space="preserve">2. </w:t>
      </w:r>
      <w:r w:rsidR="00160579" w:rsidRPr="00A05944">
        <w:rPr>
          <w:b/>
          <w:sz w:val="28"/>
          <w:szCs w:val="28"/>
        </w:rPr>
        <w:t>Chủ đầu tư tạo ra sáng kiến</w:t>
      </w:r>
      <w:r w:rsidR="00160579" w:rsidRPr="00A05944">
        <w:rPr>
          <w:sz w:val="28"/>
          <w:szCs w:val="28"/>
        </w:rPr>
        <w:t>:</w:t>
      </w:r>
      <w:r w:rsidR="005F64C5" w:rsidRPr="00A05944">
        <w:rPr>
          <w:sz w:val="28"/>
          <w:szCs w:val="28"/>
        </w:rPr>
        <w:t xml:space="preserve"> </w:t>
      </w:r>
      <w:r w:rsidR="00A05944" w:rsidRPr="00A05944">
        <w:rPr>
          <w:sz w:val="28"/>
          <w:szCs w:val="28"/>
        </w:rPr>
        <w:t>không</w:t>
      </w:r>
    </w:p>
    <w:p w:rsidR="00160579" w:rsidRPr="00A05944" w:rsidRDefault="00AE57C0" w:rsidP="00123C07">
      <w:pPr>
        <w:pStyle w:val="NormalWeb"/>
        <w:keepNext/>
        <w:widowControl w:val="0"/>
        <w:shd w:val="clear" w:color="auto" w:fill="FFFFFF"/>
        <w:spacing w:before="120" w:beforeAutospacing="0" w:after="120" w:afterAutospacing="0"/>
        <w:ind w:firstLine="720"/>
        <w:jc w:val="both"/>
        <w:rPr>
          <w:sz w:val="28"/>
          <w:szCs w:val="28"/>
        </w:rPr>
      </w:pPr>
      <w:r w:rsidRPr="00A05944">
        <w:rPr>
          <w:b/>
          <w:sz w:val="28"/>
          <w:szCs w:val="28"/>
        </w:rPr>
        <w:t xml:space="preserve">3. </w:t>
      </w:r>
      <w:r w:rsidR="00160579" w:rsidRPr="00A05944">
        <w:rPr>
          <w:b/>
          <w:sz w:val="28"/>
          <w:szCs w:val="28"/>
        </w:rPr>
        <w:t>Lĩnh vực áp dụng sán</w:t>
      </w:r>
      <w:r w:rsidRPr="00A05944">
        <w:rPr>
          <w:b/>
          <w:sz w:val="28"/>
          <w:szCs w:val="28"/>
        </w:rPr>
        <w:t>g kiến</w:t>
      </w:r>
      <w:r w:rsidR="00A05944" w:rsidRPr="00A05944">
        <w:rPr>
          <w:b/>
          <w:sz w:val="28"/>
          <w:szCs w:val="28"/>
        </w:rPr>
        <w:t xml:space="preserve">: </w:t>
      </w:r>
      <w:r w:rsidR="00A05944" w:rsidRPr="00A05944">
        <w:rPr>
          <w:sz w:val="28"/>
          <w:szCs w:val="28"/>
        </w:rPr>
        <w:t>Q</w:t>
      </w:r>
      <w:r w:rsidR="00166735" w:rsidRPr="00A05944">
        <w:rPr>
          <w:sz w:val="28"/>
          <w:szCs w:val="28"/>
        </w:rPr>
        <w:t>uản lý hành chính</w:t>
      </w:r>
      <w:r w:rsidR="00A05944" w:rsidRPr="00A05944">
        <w:rPr>
          <w:sz w:val="28"/>
          <w:szCs w:val="28"/>
        </w:rPr>
        <w:t>.</w:t>
      </w:r>
    </w:p>
    <w:p w:rsidR="00160579" w:rsidRPr="00A05944" w:rsidRDefault="00FC712D" w:rsidP="00123C07">
      <w:pPr>
        <w:pStyle w:val="NormalWeb"/>
        <w:keepNext/>
        <w:widowControl w:val="0"/>
        <w:shd w:val="clear" w:color="auto" w:fill="FFFFFF"/>
        <w:tabs>
          <w:tab w:val="right" w:leader="dot" w:pos="9356"/>
        </w:tabs>
        <w:spacing w:before="120" w:beforeAutospacing="0" w:after="120" w:afterAutospacing="0"/>
        <w:ind w:firstLine="720"/>
        <w:jc w:val="both"/>
        <w:rPr>
          <w:i/>
          <w:sz w:val="28"/>
          <w:szCs w:val="28"/>
        </w:rPr>
      </w:pPr>
      <w:r w:rsidRPr="00A05944">
        <w:rPr>
          <w:b/>
          <w:sz w:val="28"/>
          <w:szCs w:val="28"/>
        </w:rPr>
        <w:t xml:space="preserve">4. </w:t>
      </w:r>
      <w:r w:rsidR="00160579" w:rsidRPr="00A05944">
        <w:rPr>
          <w:b/>
          <w:sz w:val="28"/>
          <w:szCs w:val="28"/>
        </w:rPr>
        <w:t>Ngày sáng kiến được áp</w:t>
      </w:r>
      <w:r w:rsidR="00FF1FC8" w:rsidRPr="00A05944">
        <w:rPr>
          <w:b/>
          <w:sz w:val="28"/>
          <w:szCs w:val="28"/>
        </w:rPr>
        <w:t xml:space="preserve"> dụng lần đầu hoặc áp dụng thử</w:t>
      </w:r>
      <w:r w:rsidR="002B3C3A" w:rsidRPr="00A05944">
        <w:rPr>
          <w:b/>
          <w:sz w:val="28"/>
          <w:szCs w:val="28"/>
        </w:rPr>
        <w:t>:</w:t>
      </w:r>
      <w:r w:rsidR="00A05944">
        <w:rPr>
          <w:b/>
          <w:sz w:val="28"/>
          <w:szCs w:val="28"/>
        </w:rPr>
        <w:t xml:space="preserve"> </w:t>
      </w:r>
      <w:r w:rsidR="00A05944">
        <w:rPr>
          <w:sz w:val="28"/>
          <w:szCs w:val="28"/>
        </w:rPr>
        <w:t>05/8/2020</w:t>
      </w:r>
      <w:r w:rsidR="00F522D4">
        <w:rPr>
          <w:sz w:val="28"/>
          <w:szCs w:val="28"/>
        </w:rPr>
        <w:t>.</w:t>
      </w:r>
    </w:p>
    <w:p w:rsidR="001F23B1" w:rsidRPr="00A05944" w:rsidRDefault="00290BEE" w:rsidP="00123C07">
      <w:pPr>
        <w:pStyle w:val="NormalWeb"/>
        <w:keepNext/>
        <w:widowControl w:val="0"/>
        <w:shd w:val="clear" w:color="auto" w:fill="FFFFFF"/>
        <w:spacing w:before="120" w:beforeAutospacing="0" w:after="120" w:afterAutospacing="0"/>
        <w:ind w:firstLine="720"/>
        <w:jc w:val="both"/>
        <w:rPr>
          <w:sz w:val="28"/>
          <w:szCs w:val="28"/>
        </w:rPr>
      </w:pPr>
      <w:r w:rsidRPr="00A05944">
        <w:rPr>
          <w:b/>
          <w:sz w:val="28"/>
          <w:szCs w:val="28"/>
        </w:rPr>
        <w:t>5. Mô tả b</w:t>
      </w:r>
      <w:r w:rsidR="001F23B1" w:rsidRPr="00A05944">
        <w:rPr>
          <w:b/>
          <w:sz w:val="28"/>
          <w:szCs w:val="28"/>
          <w:lang w:val="vi-VN"/>
        </w:rPr>
        <w:t>ản chất của sáng kiến</w:t>
      </w:r>
      <w:r w:rsidR="00062E82" w:rsidRPr="00A05944">
        <w:rPr>
          <w:b/>
          <w:sz w:val="28"/>
          <w:szCs w:val="28"/>
        </w:rPr>
        <w:t>:</w:t>
      </w:r>
    </w:p>
    <w:p w:rsidR="00614E22" w:rsidRDefault="00D814BA" w:rsidP="00123C07">
      <w:pPr>
        <w:pStyle w:val="NormalWeb"/>
        <w:keepNext/>
        <w:widowControl w:val="0"/>
        <w:shd w:val="clear" w:color="auto" w:fill="FFFFFF"/>
        <w:spacing w:before="120" w:beforeAutospacing="0" w:after="120" w:afterAutospacing="0"/>
        <w:ind w:firstLine="709"/>
        <w:jc w:val="both"/>
        <w:rPr>
          <w:b/>
          <w:i/>
          <w:sz w:val="28"/>
          <w:szCs w:val="28"/>
        </w:rPr>
      </w:pPr>
      <w:r w:rsidRPr="00A05944">
        <w:rPr>
          <w:b/>
          <w:i/>
          <w:sz w:val="28"/>
          <w:szCs w:val="28"/>
        </w:rPr>
        <w:t>5.1. Thực trạng của vấn đề trước khi đưa ra sáng kiến</w:t>
      </w:r>
      <w:r w:rsidR="00614E22" w:rsidRPr="00A05944">
        <w:rPr>
          <w:b/>
          <w:i/>
          <w:sz w:val="28"/>
          <w:szCs w:val="28"/>
        </w:rPr>
        <w:t>:</w:t>
      </w:r>
    </w:p>
    <w:p w:rsidR="00EB3C88" w:rsidRDefault="00EB3C88" w:rsidP="00123C07">
      <w:pPr>
        <w:pStyle w:val="NormalWeb"/>
        <w:spacing w:before="120" w:beforeAutospacing="0" w:after="120" w:afterAutospacing="0"/>
        <w:ind w:firstLine="720"/>
        <w:jc w:val="both"/>
        <w:rPr>
          <w:color w:val="000000"/>
          <w:sz w:val="28"/>
          <w:szCs w:val="28"/>
        </w:rPr>
      </w:pPr>
      <w:r>
        <w:rPr>
          <w:color w:val="000000"/>
          <w:sz w:val="28"/>
          <w:szCs w:val="28"/>
        </w:rPr>
        <w:t>a) Khó khăn, vướng mắc trong thực tế:</w:t>
      </w:r>
      <w:r w:rsidR="00123C07">
        <w:rPr>
          <w:color w:val="000000"/>
          <w:sz w:val="28"/>
          <w:szCs w:val="28"/>
        </w:rPr>
        <w:t xml:space="preserve"> </w:t>
      </w:r>
      <w:r>
        <w:rPr>
          <w:color w:val="000000"/>
          <w:sz w:val="28"/>
          <w:szCs w:val="28"/>
        </w:rPr>
        <w:t>Hàng năm, số lượng báo cáo Sở Y tế thực hiện theo quy định của Bộ Y tế, Ủy ban nhân dân tỉnh, các cấp, ngành liên quan… tương đối nhiều, nội dung và chất lượng báo cáo đòi hỏi ngày càng cao. Tuy nhiên, hiện nay công tác báo cáo chưa có phần mềm chuyên dùng, thời gian cho việc tổng hợp và gửi báo cáo không nhiều, nên các báo cáo còn mang tính đối phó, số liệu không chính xác, báo cáo chưa kịp thời, chất lượng thông tin chưa đảm bảo, thể thức, kỹ thuật trình bày chưa đúng quy định.</w:t>
      </w:r>
    </w:p>
    <w:p w:rsidR="00EB3C88" w:rsidRDefault="00EB3C88" w:rsidP="00123C07">
      <w:pPr>
        <w:pStyle w:val="NormalWeb"/>
        <w:spacing w:before="120" w:beforeAutospacing="0" w:after="120" w:afterAutospacing="0"/>
        <w:ind w:firstLine="720"/>
        <w:jc w:val="both"/>
        <w:rPr>
          <w:color w:val="000000"/>
          <w:sz w:val="28"/>
          <w:szCs w:val="28"/>
        </w:rPr>
      </w:pPr>
      <w:r>
        <w:rPr>
          <w:color w:val="000000"/>
          <w:sz w:val="28"/>
          <w:szCs w:val="28"/>
        </w:rPr>
        <w:t>b) Những vấn đề cần giải quyết:</w:t>
      </w:r>
    </w:p>
    <w:p w:rsidR="00EB3C88" w:rsidRDefault="00EB3C88" w:rsidP="00123C07">
      <w:pPr>
        <w:pStyle w:val="NormalWeb"/>
        <w:spacing w:before="120" w:beforeAutospacing="0" w:after="120" w:afterAutospacing="0"/>
        <w:ind w:firstLine="720"/>
        <w:jc w:val="both"/>
        <w:rPr>
          <w:color w:val="000000"/>
          <w:sz w:val="28"/>
          <w:szCs w:val="28"/>
        </w:rPr>
      </w:pPr>
      <w:r>
        <w:rPr>
          <w:color w:val="000000"/>
          <w:sz w:val="28"/>
          <w:szCs w:val="28"/>
        </w:rPr>
        <w:t>Công tác báo cáo định kỳ có các vấn đề cần giải quyết như sau:</w:t>
      </w:r>
    </w:p>
    <w:p w:rsidR="00EB3C88" w:rsidRDefault="00EB3C88" w:rsidP="00123C07">
      <w:pPr>
        <w:pStyle w:val="NormalWeb"/>
        <w:spacing w:before="120" w:beforeAutospacing="0" w:after="120" w:afterAutospacing="0"/>
        <w:ind w:firstLine="720"/>
        <w:jc w:val="both"/>
        <w:rPr>
          <w:color w:val="000000"/>
          <w:sz w:val="28"/>
          <w:szCs w:val="28"/>
        </w:rPr>
      </w:pPr>
      <w:r>
        <w:rPr>
          <w:color w:val="000000"/>
          <w:sz w:val="28"/>
          <w:szCs w:val="28"/>
        </w:rPr>
        <w:t xml:space="preserve">- Về chế độ thông tin báo cáo: bảo đảm thực hiện chế độ báo cáo định kỳ  </w:t>
      </w:r>
      <w:r w:rsidRPr="00C82E04">
        <w:rPr>
          <w:color w:val="000000"/>
          <w:sz w:val="28"/>
          <w:szCs w:val="28"/>
        </w:rPr>
        <w:t>theo quy định</w:t>
      </w:r>
      <w:r>
        <w:rPr>
          <w:color w:val="000000"/>
          <w:sz w:val="28"/>
          <w:szCs w:val="28"/>
        </w:rPr>
        <w:t xml:space="preserve"> tại</w:t>
      </w:r>
      <w:r w:rsidR="00123C07">
        <w:rPr>
          <w:color w:val="000000"/>
          <w:sz w:val="28"/>
          <w:szCs w:val="28"/>
        </w:rPr>
        <w:t xml:space="preserve"> </w:t>
      </w:r>
      <w:r w:rsidRPr="00C82E04">
        <w:rPr>
          <w:color w:val="000000"/>
          <w:sz w:val="28"/>
          <w:szCs w:val="28"/>
        </w:rPr>
        <w:t>Nghị định số 09/2019/NĐ-CP ngày 24/01/2019 của Chính phủ quy định về chế độ báo cáo của cơ quan hành chính Nhà nước và Thông tư 38/2019/TT-BYT ngày 31/12/2019 của Bộ Y tế quy định chế độ báo cáo định kỳ thuộc phạm vi quản lý nhà nước của Bộ Y tế</w:t>
      </w:r>
      <w:r>
        <w:rPr>
          <w:color w:val="000000"/>
          <w:sz w:val="28"/>
          <w:szCs w:val="28"/>
        </w:rPr>
        <w:t>.</w:t>
      </w:r>
    </w:p>
    <w:p w:rsidR="00EB3C88" w:rsidRDefault="00EB3C88" w:rsidP="00123C07">
      <w:pPr>
        <w:pStyle w:val="NormalWeb"/>
        <w:spacing w:before="120" w:beforeAutospacing="0" w:after="120" w:afterAutospacing="0"/>
        <w:ind w:firstLine="720"/>
        <w:jc w:val="both"/>
        <w:rPr>
          <w:color w:val="000000"/>
          <w:sz w:val="28"/>
          <w:szCs w:val="28"/>
        </w:rPr>
      </w:pPr>
      <w:r>
        <w:rPr>
          <w:color w:val="000000"/>
          <w:sz w:val="28"/>
          <w:szCs w:val="28"/>
        </w:rPr>
        <w:t>- Về thể thức kỹ thuật trình bày văn bản: đảm bảo thực hiện đúng quy định tại Thông tư 01/2011/TT-BNV ngày 19/11/2011 của Bộ Nội vụ về hướng dẫn thể thức và kỹ thuật trình bày văn bản hành chính và Nghị định 30/2020/NĐ-CP ngày 05/3/2020 của Chính Phủ về công tác văn thư.</w:t>
      </w:r>
    </w:p>
    <w:p w:rsidR="00CD1343" w:rsidRDefault="00EB3C88" w:rsidP="00123C07">
      <w:pPr>
        <w:pStyle w:val="NormalWeb"/>
        <w:spacing w:before="120" w:beforeAutospacing="0" w:after="120" w:afterAutospacing="0"/>
        <w:ind w:firstLine="720"/>
        <w:jc w:val="both"/>
        <w:rPr>
          <w:color w:val="000000"/>
          <w:sz w:val="28"/>
          <w:szCs w:val="28"/>
        </w:rPr>
      </w:pPr>
      <w:r>
        <w:rPr>
          <w:color w:val="000000"/>
          <w:sz w:val="28"/>
          <w:szCs w:val="28"/>
        </w:rPr>
        <w:t>- Về nội dung thông tin cung cấp, biểu mẫu báo cáo: đảm bảo theo biểu mẫu của</w:t>
      </w:r>
      <w:r w:rsidRPr="009F44BC">
        <w:rPr>
          <w:color w:val="000000"/>
          <w:sz w:val="28"/>
          <w:szCs w:val="28"/>
        </w:rPr>
        <w:t xml:space="preserve"> Thông tư 38/2019/TT-BYT ngày 31/12/2019 của Bộ Y tế quy định chế độ báo cáo định kỳ thuộc phạm vi quản lý nhà nước của Bộ Y tế</w:t>
      </w:r>
      <w:r w:rsidR="00CD1343">
        <w:rPr>
          <w:color w:val="000000"/>
          <w:sz w:val="28"/>
          <w:szCs w:val="28"/>
        </w:rPr>
        <w:t>.</w:t>
      </w:r>
    </w:p>
    <w:p w:rsidR="00CD1343" w:rsidRDefault="00C8546A" w:rsidP="00123C07">
      <w:pPr>
        <w:pStyle w:val="NormalWeb"/>
        <w:spacing w:before="120" w:beforeAutospacing="0" w:after="120" w:afterAutospacing="0"/>
        <w:ind w:firstLine="720"/>
        <w:jc w:val="both"/>
        <w:rPr>
          <w:b/>
          <w:i/>
          <w:sz w:val="28"/>
          <w:szCs w:val="28"/>
        </w:rPr>
      </w:pPr>
      <w:r w:rsidRPr="00A05944">
        <w:rPr>
          <w:b/>
          <w:i/>
          <w:sz w:val="28"/>
          <w:szCs w:val="28"/>
        </w:rPr>
        <w:lastRenderedPageBreak/>
        <w:t>5.2. Nội dung sáng kiến</w:t>
      </w:r>
    </w:p>
    <w:p w:rsidR="00CD1343" w:rsidRPr="00CD1343" w:rsidRDefault="00CD1343" w:rsidP="00123C07">
      <w:pPr>
        <w:shd w:val="clear" w:color="auto" w:fill="FFFFFF"/>
        <w:spacing w:before="120" w:after="120" w:line="240" w:lineRule="auto"/>
        <w:ind w:firstLine="709"/>
        <w:jc w:val="both"/>
        <w:rPr>
          <w:rFonts w:ascii="Times New Roman" w:hAnsi="Times New Roman" w:cs="Times New Roman"/>
          <w:sz w:val="28"/>
          <w:szCs w:val="28"/>
        </w:rPr>
      </w:pPr>
      <w:r w:rsidRPr="00CD1343">
        <w:rPr>
          <w:rFonts w:ascii="Times New Roman" w:hAnsi="Times New Roman" w:cs="Times New Roman"/>
          <w:sz w:val="28"/>
          <w:szCs w:val="28"/>
        </w:rPr>
        <w:t>- Để đảm bảo thực hiện đầy đủ</w:t>
      </w:r>
      <w:r w:rsidRPr="00CD1343">
        <w:rPr>
          <w:rFonts w:ascii="Times New Roman" w:hAnsi="Times New Roman" w:cs="Times New Roman"/>
          <w:color w:val="000000"/>
          <w:sz w:val="28"/>
          <w:szCs w:val="28"/>
        </w:rPr>
        <w:t xml:space="preserve"> chế độ báo cáo định kỳ theo quy định tại  Nghị định số 09/2019/NĐ-CP ngày 24/01/2019 của Chính phủ quy định về chế độ báo cáo của cơ quan hành chính Nhà nước và Thông tư 38/2019/TT-BYT ngày 31/12/2019 của Bộ Y tế quy định chế độ báo cáo định kỳ thuộc phạm vi quản lý nhà nước của Bộ Y tế, </w:t>
      </w:r>
      <w:r w:rsidRPr="00CD1343">
        <w:rPr>
          <w:rFonts w:ascii="Times New Roman" w:hAnsi="Times New Roman" w:cs="Times New Roman"/>
          <w:sz w:val="28"/>
          <w:szCs w:val="28"/>
        </w:rPr>
        <w:t xml:space="preserve">Sở Y tế, các đơn vị trực thuộc, các Bệnh viện tư nhân, Phòng Y tế cần thực hiện chế độ báo cáo định kỳ, cụ thể như sau: </w:t>
      </w:r>
    </w:p>
    <w:tbl>
      <w:tblPr>
        <w:tblW w:w="9472" w:type="dxa"/>
        <w:jc w:val="center"/>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498"/>
        <w:gridCol w:w="2157"/>
        <w:gridCol w:w="1648"/>
        <w:gridCol w:w="1720"/>
        <w:gridCol w:w="1836"/>
      </w:tblGrid>
      <w:tr w:rsidR="00CD1343" w:rsidRPr="00CD1343" w:rsidTr="00C96F8E">
        <w:trPr>
          <w:cantSplit/>
          <w:trHeight w:val="1411"/>
          <w:jc w:val="center"/>
        </w:trPr>
        <w:tc>
          <w:tcPr>
            <w:tcW w:w="613"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TT</w:t>
            </w:r>
          </w:p>
        </w:tc>
        <w:tc>
          <w:tcPr>
            <w:tcW w:w="149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Tên báo cáo</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Đối tượng thực hiện báo cáo</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Cơ quan nhận báo cáo</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 xml:space="preserve">Thời hạn gửi báo cáo </w:t>
            </w:r>
            <w:r w:rsidRPr="00CD1343">
              <w:rPr>
                <w:rFonts w:ascii="Times New Roman" w:hAnsi="Times New Roman" w:cs="Times New Roman"/>
                <w:color w:val="000000"/>
                <w:spacing w:val="-8"/>
                <w:position w:val="2"/>
                <w:sz w:val="26"/>
                <w:szCs w:val="26"/>
              </w:rPr>
              <w:t>(</w:t>
            </w:r>
            <w:r w:rsidRPr="00CD1343">
              <w:rPr>
                <w:rFonts w:ascii="Times New Roman" w:hAnsi="Times New Roman" w:cs="Times New Roman"/>
                <w:i/>
                <w:color w:val="000000"/>
                <w:spacing w:val="-8"/>
                <w:position w:val="2"/>
                <w:sz w:val="26"/>
                <w:szCs w:val="26"/>
              </w:rPr>
              <w:t>chậm nhất vào ngày</w:t>
            </w:r>
            <w:r w:rsidRPr="00CD1343">
              <w:rPr>
                <w:rFonts w:ascii="Times New Roman" w:hAnsi="Times New Roman" w:cs="Times New Roman"/>
                <w:color w:val="000000"/>
                <w:spacing w:val="-8"/>
                <w:position w:val="2"/>
                <w:sz w:val="26"/>
                <w:szCs w:val="26"/>
              </w:rPr>
              <w:t>)</w:t>
            </w:r>
          </w:p>
        </w:tc>
        <w:tc>
          <w:tcPr>
            <w:tcW w:w="1836"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Kỳ báo cáo/Tần suất báo cáo</w:t>
            </w:r>
          </w:p>
        </w:tc>
      </w:tr>
      <w:tr w:rsidR="00CD1343" w:rsidRPr="00CD1343" w:rsidTr="00C96F8E">
        <w:trPr>
          <w:cantSplit/>
          <w:trHeight w:val="20"/>
          <w:jc w:val="center"/>
        </w:trPr>
        <w:tc>
          <w:tcPr>
            <w:tcW w:w="613"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(1)</w:t>
            </w:r>
          </w:p>
        </w:tc>
        <w:tc>
          <w:tcPr>
            <w:tcW w:w="149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(2)</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(3)</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(4)</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(5)</w:t>
            </w:r>
          </w:p>
        </w:tc>
        <w:tc>
          <w:tcPr>
            <w:tcW w:w="1836"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b/>
                <w:color w:val="000000"/>
                <w:spacing w:val="-8"/>
                <w:position w:val="2"/>
                <w:sz w:val="26"/>
                <w:szCs w:val="26"/>
              </w:rPr>
            </w:pPr>
            <w:r w:rsidRPr="00CD1343">
              <w:rPr>
                <w:rFonts w:ascii="Times New Roman" w:hAnsi="Times New Roman" w:cs="Times New Roman"/>
                <w:b/>
                <w:color w:val="000000"/>
                <w:spacing w:val="-8"/>
                <w:position w:val="2"/>
                <w:sz w:val="26"/>
                <w:szCs w:val="26"/>
              </w:rPr>
              <w:t>(6)</w:t>
            </w:r>
          </w:p>
        </w:tc>
      </w:tr>
      <w:tr w:rsidR="00CD1343" w:rsidRPr="00CD1343" w:rsidTr="00C96F8E">
        <w:trPr>
          <w:trHeight w:val="20"/>
          <w:jc w:val="center"/>
        </w:trPr>
        <w:tc>
          <w:tcPr>
            <w:tcW w:w="613"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1</w:t>
            </w:r>
          </w:p>
        </w:tc>
        <w:tc>
          <w:tcPr>
            <w:tcW w:w="1498" w:type="dxa"/>
            <w:vMerge w:val="restart"/>
            <w:shd w:val="clear" w:color="auto" w:fill="auto"/>
            <w:vAlign w:val="center"/>
          </w:tcPr>
          <w:p w:rsidR="00CD1343" w:rsidRPr="00CD1343" w:rsidRDefault="00CD1343" w:rsidP="00123C07">
            <w:pPr>
              <w:spacing w:before="120" w:after="120" w:line="240" w:lineRule="auto"/>
              <w:jc w:val="center"/>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B</w:t>
            </w:r>
            <w:r w:rsidRPr="00CD1343">
              <w:rPr>
                <w:rFonts w:ascii="Times New Roman" w:hAnsi="Times New Roman" w:cs="Times New Roman"/>
                <w:position w:val="2"/>
                <w:sz w:val="26"/>
                <w:szCs w:val="26"/>
                <w:lang w:val="vi-VN"/>
              </w:rPr>
              <w:t>áo cáo</w:t>
            </w:r>
            <w:r w:rsidRPr="00CD1343">
              <w:rPr>
                <w:rFonts w:ascii="Times New Roman" w:hAnsi="Times New Roman" w:cs="Times New Roman"/>
                <w:position w:val="2"/>
                <w:sz w:val="26"/>
                <w:szCs w:val="26"/>
              </w:rPr>
              <w:t xml:space="preserve"> công tác y tế Tuần</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Trung tâm Kiểm soát bệnh tật tỉnh</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Sở Y tế</w:t>
            </w:r>
          </w:p>
        </w:tc>
        <w:tc>
          <w:tcPr>
            <w:tcW w:w="1720" w:type="dxa"/>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color w:val="000000"/>
                <w:position w:val="2"/>
                <w:sz w:val="26"/>
                <w:szCs w:val="26"/>
              </w:rPr>
              <w:t>Ngày thứ 4 hằng tuần</w:t>
            </w:r>
          </w:p>
        </w:tc>
        <w:tc>
          <w:tcPr>
            <w:tcW w:w="1836"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Tất cả các tuần trong năm</w:t>
            </w: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Sở Y tế</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UBND tỉnh</w:t>
            </w:r>
          </w:p>
        </w:tc>
        <w:tc>
          <w:tcPr>
            <w:tcW w:w="1720" w:type="dxa"/>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color w:val="000000"/>
                <w:position w:val="2"/>
                <w:sz w:val="26"/>
                <w:szCs w:val="26"/>
              </w:rPr>
              <w:t>Ngày thứ 5 hằng tuần</w:t>
            </w: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2</w:t>
            </w:r>
          </w:p>
        </w:tc>
        <w:tc>
          <w:tcPr>
            <w:tcW w:w="1498" w:type="dxa"/>
            <w:vMerge w:val="restart"/>
            <w:shd w:val="clear" w:color="auto" w:fill="auto"/>
            <w:vAlign w:val="center"/>
          </w:tcPr>
          <w:p w:rsidR="00CD1343" w:rsidRPr="00CD1343" w:rsidRDefault="00CD1343" w:rsidP="00123C07">
            <w:pPr>
              <w:spacing w:before="120" w:after="120" w:line="240" w:lineRule="auto"/>
              <w:jc w:val="center"/>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B</w:t>
            </w:r>
            <w:r w:rsidRPr="00CD1343">
              <w:rPr>
                <w:rFonts w:ascii="Times New Roman" w:hAnsi="Times New Roman" w:cs="Times New Roman"/>
                <w:position w:val="2"/>
                <w:sz w:val="26"/>
                <w:szCs w:val="26"/>
                <w:lang w:val="vi-VN"/>
              </w:rPr>
              <w:t>áo cáo</w:t>
            </w:r>
            <w:r w:rsidRPr="00CD1343">
              <w:rPr>
                <w:rFonts w:ascii="Times New Roman" w:hAnsi="Times New Roman" w:cs="Times New Roman"/>
                <w:position w:val="2"/>
                <w:sz w:val="26"/>
                <w:szCs w:val="26"/>
              </w:rPr>
              <w:t xml:space="preserve"> công tác y tế Tháng</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Các đơn vị trực thuộc Sở Y tế</w:t>
            </w:r>
          </w:p>
        </w:tc>
        <w:tc>
          <w:tcPr>
            <w:tcW w:w="1648"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Sở Y tế</w:t>
            </w:r>
          </w:p>
        </w:tc>
        <w:tc>
          <w:tcPr>
            <w:tcW w:w="1720" w:type="dxa"/>
            <w:vMerge w:val="restart"/>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 xml:space="preserve">Chậm nhất ngày 17 hằng tháng </w:t>
            </w:r>
          </w:p>
        </w:tc>
        <w:tc>
          <w:tcPr>
            <w:tcW w:w="1836"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1,2,4,5,7,8,10,11 ( 08 lần/năm)</w:t>
            </w:r>
          </w:p>
        </w:tc>
      </w:tr>
      <w:tr w:rsidR="00CD1343" w:rsidRPr="00CD1343" w:rsidTr="00C96F8E">
        <w:trPr>
          <w:trHeight w:val="513"/>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Bệnh viện tư nhân</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563"/>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Phòng Y tế</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 xml:space="preserve">Sở Y tế </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Ủy ban nhân dân tỉnh</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Chậm nhất ngày 20 hằng tháng</w:t>
            </w: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3</w:t>
            </w:r>
          </w:p>
        </w:tc>
        <w:tc>
          <w:tcPr>
            <w:tcW w:w="1498" w:type="dxa"/>
            <w:vMerge w:val="restart"/>
            <w:shd w:val="clear" w:color="auto" w:fill="auto"/>
            <w:vAlign w:val="center"/>
          </w:tcPr>
          <w:p w:rsidR="00CD1343" w:rsidRPr="00CD1343" w:rsidRDefault="00CD1343" w:rsidP="00123C07">
            <w:pPr>
              <w:spacing w:before="120" w:after="120" w:line="240" w:lineRule="auto"/>
              <w:jc w:val="center"/>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B</w:t>
            </w:r>
            <w:r w:rsidRPr="00CD1343">
              <w:rPr>
                <w:rFonts w:ascii="Times New Roman" w:hAnsi="Times New Roman" w:cs="Times New Roman"/>
                <w:position w:val="2"/>
                <w:sz w:val="26"/>
                <w:szCs w:val="26"/>
                <w:lang w:val="vi-VN"/>
              </w:rPr>
              <w:t>áo cáo</w:t>
            </w:r>
            <w:r w:rsidRPr="00CD1343">
              <w:rPr>
                <w:rFonts w:ascii="Times New Roman" w:hAnsi="Times New Roman" w:cs="Times New Roman"/>
                <w:position w:val="2"/>
                <w:sz w:val="26"/>
                <w:szCs w:val="26"/>
              </w:rPr>
              <w:t xml:space="preserve"> công tác y tế Quý I</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Các đơn vị trực thuộc Sở Y tế</w:t>
            </w:r>
          </w:p>
        </w:tc>
        <w:tc>
          <w:tcPr>
            <w:tcW w:w="1648"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Sở Y tế</w:t>
            </w:r>
          </w:p>
        </w:tc>
        <w:tc>
          <w:tcPr>
            <w:tcW w:w="1720" w:type="dxa"/>
            <w:vMerge w:val="restart"/>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Chậm nhất ngày 17 của tháng cuối Quý I</w:t>
            </w:r>
          </w:p>
        </w:tc>
        <w:tc>
          <w:tcPr>
            <w:tcW w:w="1836"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Quý I (01 lần/năm)</w:t>
            </w: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Bệnh viện tư nhân</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Phòng Y tế</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 xml:space="preserve">Sở Y tế </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Ủy ban nhân dân tỉnh</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Chậm nhất ngày 20 của tháng cuối Quý I</w:t>
            </w: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4</w:t>
            </w:r>
          </w:p>
        </w:tc>
        <w:tc>
          <w:tcPr>
            <w:tcW w:w="1498" w:type="dxa"/>
            <w:vMerge w:val="restart"/>
            <w:shd w:val="clear" w:color="auto" w:fill="auto"/>
            <w:vAlign w:val="center"/>
          </w:tcPr>
          <w:p w:rsidR="00CD1343" w:rsidRPr="00CD1343" w:rsidRDefault="00CD1343" w:rsidP="00123C07">
            <w:pPr>
              <w:spacing w:before="120" w:after="120" w:line="240" w:lineRule="auto"/>
              <w:jc w:val="center"/>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B</w:t>
            </w:r>
            <w:r w:rsidRPr="00CD1343">
              <w:rPr>
                <w:rFonts w:ascii="Times New Roman" w:hAnsi="Times New Roman" w:cs="Times New Roman"/>
                <w:position w:val="2"/>
                <w:sz w:val="26"/>
                <w:szCs w:val="26"/>
                <w:lang w:val="vi-VN"/>
              </w:rPr>
              <w:t>áo cáo</w:t>
            </w:r>
            <w:r w:rsidRPr="00CD1343">
              <w:rPr>
                <w:rFonts w:ascii="Times New Roman" w:hAnsi="Times New Roman" w:cs="Times New Roman"/>
                <w:position w:val="2"/>
                <w:sz w:val="26"/>
                <w:szCs w:val="26"/>
              </w:rPr>
              <w:t xml:space="preserve"> </w:t>
            </w:r>
            <w:r w:rsidRPr="00CD1343">
              <w:rPr>
                <w:rFonts w:ascii="Times New Roman" w:hAnsi="Times New Roman" w:cs="Times New Roman"/>
                <w:position w:val="2"/>
                <w:sz w:val="26"/>
                <w:szCs w:val="26"/>
              </w:rPr>
              <w:lastRenderedPageBreak/>
              <w:t>công tác y tế 6 tháng đầu năm</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lastRenderedPageBreak/>
              <w:t xml:space="preserve">Các đơn vị trực </w:t>
            </w:r>
            <w:r w:rsidRPr="00CD1343">
              <w:rPr>
                <w:rFonts w:ascii="Times New Roman" w:hAnsi="Times New Roman" w:cs="Times New Roman"/>
                <w:color w:val="000000"/>
                <w:spacing w:val="-8"/>
                <w:position w:val="2"/>
                <w:sz w:val="26"/>
                <w:szCs w:val="26"/>
              </w:rPr>
              <w:lastRenderedPageBreak/>
              <w:t>thuộc Sở Y tế</w:t>
            </w:r>
          </w:p>
        </w:tc>
        <w:tc>
          <w:tcPr>
            <w:tcW w:w="1648"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lastRenderedPageBreak/>
              <w:t>Sở Y tế</w:t>
            </w:r>
          </w:p>
        </w:tc>
        <w:tc>
          <w:tcPr>
            <w:tcW w:w="1720" w:type="dxa"/>
            <w:vMerge w:val="restart"/>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 xml:space="preserve">Chậm nhất </w:t>
            </w:r>
            <w:r w:rsidRPr="00CD1343">
              <w:rPr>
                <w:rFonts w:ascii="Times New Roman" w:hAnsi="Times New Roman" w:cs="Times New Roman"/>
                <w:position w:val="2"/>
                <w:sz w:val="26"/>
                <w:szCs w:val="26"/>
              </w:rPr>
              <w:lastRenderedPageBreak/>
              <w:t>ngày 17 tháng 6 hằng năm</w:t>
            </w:r>
          </w:p>
        </w:tc>
        <w:tc>
          <w:tcPr>
            <w:tcW w:w="1836"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lastRenderedPageBreak/>
              <w:t xml:space="preserve">6 tháng (01 </w:t>
            </w:r>
            <w:r w:rsidRPr="00CD1343">
              <w:rPr>
                <w:rFonts w:ascii="Times New Roman" w:hAnsi="Times New Roman" w:cs="Times New Roman"/>
                <w:color w:val="000000"/>
                <w:spacing w:val="-8"/>
                <w:position w:val="2"/>
                <w:sz w:val="26"/>
                <w:szCs w:val="26"/>
              </w:rPr>
              <w:lastRenderedPageBreak/>
              <w:t>lần/năm)</w:t>
            </w:r>
          </w:p>
        </w:tc>
      </w:tr>
      <w:tr w:rsidR="00CD1343" w:rsidRPr="00CD1343" w:rsidTr="00C96F8E">
        <w:trPr>
          <w:trHeight w:val="483"/>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Bệnh viện tư nhân</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419"/>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Phòng Y tế</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 xml:space="preserve">Sở Y tế </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Ủy ban nhân dân tỉnh</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Chậm nhất ngày 20 tháng 6 hằng năm</w:t>
            </w:r>
          </w:p>
        </w:tc>
        <w:tc>
          <w:tcPr>
            <w:tcW w:w="1836"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5</w:t>
            </w:r>
          </w:p>
        </w:tc>
        <w:tc>
          <w:tcPr>
            <w:tcW w:w="1498" w:type="dxa"/>
            <w:vMerge w:val="restart"/>
            <w:shd w:val="clear" w:color="auto" w:fill="auto"/>
            <w:vAlign w:val="center"/>
          </w:tcPr>
          <w:p w:rsidR="00CD1343" w:rsidRPr="00CD1343" w:rsidRDefault="00CD1343" w:rsidP="00123C07">
            <w:pPr>
              <w:spacing w:before="120" w:after="120" w:line="240" w:lineRule="auto"/>
              <w:jc w:val="center"/>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B</w:t>
            </w:r>
            <w:r w:rsidRPr="00CD1343">
              <w:rPr>
                <w:rFonts w:ascii="Times New Roman" w:hAnsi="Times New Roman" w:cs="Times New Roman"/>
                <w:position w:val="2"/>
                <w:sz w:val="26"/>
                <w:szCs w:val="26"/>
                <w:lang w:val="vi-VN"/>
              </w:rPr>
              <w:t>áo cáo</w:t>
            </w:r>
            <w:r w:rsidRPr="00CD1343">
              <w:rPr>
                <w:rFonts w:ascii="Times New Roman" w:hAnsi="Times New Roman" w:cs="Times New Roman"/>
                <w:position w:val="2"/>
                <w:sz w:val="26"/>
                <w:szCs w:val="26"/>
              </w:rPr>
              <w:t xml:space="preserve"> công tác y tế 9 tháng đầu năm</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Các đơn vị trực thuộc Sở Y tế</w:t>
            </w:r>
          </w:p>
        </w:tc>
        <w:tc>
          <w:tcPr>
            <w:tcW w:w="1648"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Sở Y tế</w:t>
            </w:r>
          </w:p>
        </w:tc>
        <w:tc>
          <w:tcPr>
            <w:tcW w:w="1720" w:type="dxa"/>
            <w:vMerge w:val="restart"/>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Chậm nhất ngày 17 tháng 9 hằng năm</w:t>
            </w:r>
          </w:p>
        </w:tc>
        <w:tc>
          <w:tcPr>
            <w:tcW w:w="1836"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9 tháng (01 lần/năm)</w:t>
            </w:r>
          </w:p>
        </w:tc>
      </w:tr>
      <w:tr w:rsidR="00CD1343" w:rsidRPr="00CD1343" w:rsidTr="00C96F8E">
        <w:trPr>
          <w:trHeight w:val="452"/>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Bệnh viện tư nhân</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416"/>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Phòng Y tế</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 xml:space="preserve">Sở Y tế </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Ủy ban nhân dân tỉnh</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Chậm nhất ngày 20 tháng 9 hằng năm</w:t>
            </w: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6</w:t>
            </w:r>
          </w:p>
        </w:tc>
        <w:tc>
          <w:tcPr>
            <w:tcW w:w="1498" w:type="dxa"/>
            <w:vMerge w:val="restart"/>
            <w:shd w:val="clear" w:color="auto" w:fill="auto"/>
            <w:vAlign w:val="center"/>
          </w:tcPr>
          <w:p w:rsidR="00CD1343" w:rsidRPr="00CD1343" w:rsidRDefault="00CD1343" w:rsidP="00123C07">
            <w:pPr>
              <w:spacing w:before="120" w:after="120" w:line="240" w:lineRule="auto"/>
              <w:jc w:val="center"/>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B</w:t>
            </w:r>
            <w:r w:rsidRPr="00CD1343">
              <w:rPr>
                <w:rFonts w:ascii="Times New Roman" w:hAnsi="Times New Roman" w:cs="Times New Roman"/>
                <w:position w:val="2"/>
                <w:sz w:val="26"/>
                <w:szCs w:val="26"/>
                <w:lang w:val="vi-VN"/>
              </w:rPr>
              <w:t>áo cáo</w:t>
            </w:r>
            <w:r w:rsidRPr="00CD1343">
              <w:rPr>
                <w:rFonts w:ascii="Times New Roman" w:hAnsi="Times New Roman" w:cs="Times New Roman"/>
                <w:position w:val="2"/>
                <w:sz w:val="26"/>
                <w:szCs w:val="26"/>
              </w:rPr>
              <w:t xml:space="preserve"> công tác y tế Năm</w:t>
            </w: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Các đơn vị trực thuộc Sở Y tế</w:t>
            </w:r>
          </w:p>
        </w:tc>
        <w:tc>
          <w:tcPr>
            <w:tcW w:w="1648"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Sở Y tế</w:t>
            </w:r>
          </w:p>
        </w:tc>
        <w:tc>
          <w:tcPr>
            <w:tcW w:w="1720" w:type="dxa"/>
            <w:vMerge w:val="restart"/>
            <w:shd w:val="clear" w:color="auto" w:fill="auto"/>
            <w:vAlign w:val="center"/>
          </w:tcPr>
          <w:p w:rsidR="00CD1343" w:rsidRPr="00CD1343" w:rsidRDefault="00CD1343" w:rsidP="00123C07">
            <w:pPr>
              <w:spacing w:before="120" w:after="120" w:line="240" w:lineRule="auto"/>
              <w:ind w:left="-27"/>
              <w:jc w:val="both"/>
              <w:rPr>
                <w:rFonts w:ascii="Times New Roman" w:hAnsi="Times New Roman" w:cs="Times New Roman"/>
                <w:position w:val="2"/>
                <w:sz w:val="26"/>
                <w:szCs w:val="26"/>
              </w:rPr>
            </w:pPr>
            <w:r w:rsidRPr="00CD1343">
              <w:rPr>
                <w:rFonts w:ascii="Times New Roman" w:hAnsi="Times New Roman" w:cs="Times New Roman"/>
                <w:position w:val="2"/>
                <w:sz w:val="26"/>
                <w:szCs w:val="26"/>
              </w:rPr>
              <w:t>Chậm nhất ngày 17 tháng 12 hằng năm</w:t>
            </w:r>
          </w:p>
        </w:tc>
        <w:tc>
          <w:tcPr>
            <w:tcW w:w="1836" w:type="dxa"/>
            <w:vMerge w:val="restart"/>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năm (01 lần/năm)</w:t>
            </w:r>
          </w:p>
        </w:tc>
      </w:tr>
      <w:tr w:rsidR="00CD1343" w:rsidRPr="00CD1343" w:rsidTr="00C96F8E">
        <w:trPr>
          <w:trHeight w:val="403"/>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Bệnh viện tư nhân</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Phòng Y tế</w:t>
            </w:r>
          </w:p>
        </w:tc>
        <w:tc>
          <w:tcPr>
            <w:tcW w:w="164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720"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r w:rsidR="00CD1343" w:rsidRPr="00CD1343" w:rsidTr="00C96F8E">
        <w:trPr>
          <w:trHeight w:val="20"/>
          <w:jc w:val="center"/>
        </w:trPr>
        <w:tc>
          <w:tcPr>
            <w:tcW w:w="613"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1498"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c>
          <w:tcPr>
            <w:tcW w:w="2157"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color w:val="000000"/>
                <w:spacing w:val="-8"/>
                <w:position w:val="2"/>
                <w:sz w:val="26"/>
                <w:szCs w:val="26"/>
              </w:rPr>
              <w:t xml:space="preserve">Sở Y tế </w:t>
            </w:r>
          </w:p>
        </w:tc>
        <w:tc>
          <w:tcPr>
            <w:tcW w:w="1648"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Ủy ban nhân dân tỉnh</w:t>
            </w:r>
          </w:p>
        </w:tc>
        <w:tc>
          <w:tcPr>
            <w:tcW w:w="1720" w:type="dxa"/>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r w:rsidRPr="00CD1343">
              <w:rPr>
                <w:rFonts w:ascii="Times New Roman" w:hAnsi="Times New Roman" w:cs="Times New Roman"/>
                <w:position w:val="2"/>
                <w:sz w:val="26"/>
                <w:szCs w:val="26"/>
              </w:rPr>
              <w:t>Chậm nhất ngày 20 tháng 12 hằng năm</w:t>
            </w:r>
          </w:p>
        </w:tc>
        <w:tc>
          <w:tcPr>
            <w:tcW w:w="1836" w:type="dxa"/>
            <w:vMerge/>
            <w:shd w:val="clear" w:color="auto" w:fill="auto"/>
            <w:vAlign w:val="center"/>
          </w:tcPr>
          <w:p w:rsidR="00CD1343" w:rsidRPr="00CD1343" w:rsidRDefault="00CD1343" w:rsidP="00123C07">
            <w:pPr>
              <w:spacing w:before="120" w:after="120" w:line="240" w:lineRule="auto"/>
              <w:jc w:val="both"/>
              <w:rPr>
                <w:rFonts w:ascii="Times New Roman" w:hAnsi="Times New Roman" w:cs="Times New Roman"/>
                <w:color w:val="000000"/>
                <w:spacing w:val="-8"/>
                <w:position w:val="2"/>
                <w:sz w:val="26"/>
                <w:szCs w:val="26"/>
              </w:rPr>
            </w:pPr>
          </w:p>
        </w:tc>
      </w:tr>
    </w:tbl>
    <w:p w:rsidR="00C96F8E" w:rsidRPr="00C96F8E" w:rsidRDefault="00C96F8E" w:rsidP="00123C07">
      <w:pPr>
        <w:shd w:val="clear" w:color="auto" w:fill="FFFFFF"/>
        <w:spacing w:before="120" w:after="120" w:line="240" w:lineRule="auto"/>
        <w:ind w:firstLine="709"/>
        <w:jc w:val="both"/>
        <w:rPr>
          <w:rFonts w:ascii="Times New Roman" w:hAnsi="Times New Roman" w:cs="Times New Roman"/>
          <w:sz w:val="26"/>
          <w:szCs w:val="26"/>
        </w:rPr>
      </w:pPr>
      <w:r w:rsidRPr="00C96F8E">
        <w:rPr>
          <w:rFonts w:ascii="Times New Roman" w:hAnsi="Times New Roman" w:cs="Times New Roman"/>
          <w:sz w:val="26"/>
          <w:szCs w:val="26"/>
        </w:rPr>
        <w:t xml:space="preserve">- Để đảm bảo thông tin báo cáo được gửi và nhận một cách nhanh chóng và đúng quy định: Báo cáo được thể hiện dưới hình thức văn bản giấy hoặc văn bản điện tử và được gửi đến cơ quan nhận báo cáo bằng một trong các phương thức sau đây </w:t>
      </w:r>
      <w:r w:rsidRPr="00C96F8E">
        <w:rPr>
          <w:rFonts w:ascii="Times New Roman" w:hAnsi="Times New Roman" w:cs="Times New Roman"/>
          <w:i/>
          <w:sz w:val="26"/>
          <w:szCs w:val="26"/>
        </w:rPr>
        <w:t>(ưu tiên thực hiện phương thức đầu tiên, nếu vì điều kiện khách quan không thực hiện được phương thức đầu tiên mới thực hiện lần lượt theo các phương thức tiếp theo):</w:t>
      </w:r>
    </w:p>
    <w:p w:rsidR="00C96F8E" w:rsidRPr="00C96F8E" w:rsidRDefault="00C96F8E" w:rsidP="00123C07">
      <w:pPr>
        <w:shd w:val="clear" w:color="auto" w:fill="FFFFFF"/>
        <w:spacing w:before="120" w:after="120" w:line="240" w:lineRule="auto"/>
        <w:ind w:firstLine="720"/>
        <w:jc w:val="both"/>
        <w:rPr>
          <w:rFonts w:ascii="Times New Roman" w:hAnsi="Times New Roman" w:cs="Times New Roman"/>
          <w:sz w:val="26"/>
          <w:szCs w:val="26"/>
        </w:rPr>
      </w:pPr>
      <w:r w:rsidRPr="00C96F8E">
        <w:rPr>
          <w:rFonts w:ascii="Times New Roman" w:hAnsi="Times New Roman" w:cs="Times New Roman"/>
          <w:sz w:val="26"/>
          <w:szCs w:val="26"/>
        </w:rPr>
        <w:t>+ Qua hệ thống Văn phòng điện tử liên thông;</w:t>
      </w:r>
    </w:p>
    <w:p w:rsidR="00C96F8E" w:rsidRPr="00C96F8E" w:rsidRDefault="00C96F8E" w:rsidP="00123C07">
      <w:pPr>
        <w:shd w:val="clear" w:color="auto" w:fill="FFFFFF"/>
        <w:spacing w:before="120" w:after="120" w:line="240" w:lineRule="auto"/>
        <w:ind w:left="720"/>
        <w:jc w:val="both"/>
        <w:rPr>
          <w:rFonts w:ascii="Times New Roman" w:hAnsi="Times New Roman" w:cs="Times New Roman"/>
          <w:sz w:val="26"/>
          <w:szCs w:val="26"/>
        </w:rPr>
      </w:pPr>
      <w:r w:rsidRPr="00C96F8E">
        <w:rPr>
          <w:rFonts w:ascii="Times New Roman" w:hAnsi="Times New Roman" w:cs="Times New Roman"/>
          <w:sz w:val="26"/>
          <w:szCs w:val="26"/>
        </w:rPr>
        <w:t>+ Gửi trực tiếp;</w:t>
      </w:r>
    </w:p>
    <w:p w:rsidR="00C96F8E" w:rsidRPr="00C96F8E" w:rsidRDefault="00C96F8E" w:rsidP="00123C07">
      <w:pPr>
        <w:shd w:val="clear" w:color="auto" w:fill="FFFFFF"/>
        <w:spacing w:before="120" w:after="120" w:line="240" w:lineRule="auto"/>
        <w:ind w:firstLine="720"/>
        <w:jc w:val="both"/>
        <w:rPr>
          <w:rFonts w:ascii="Times New Roman" w:hAnsi="Times New Roman" w:cs="Times New Roman"/>
          <w:sz w:val="26"/>
          <w:szCs w:val="26"/>
        </w:rPr>
      </w:pPr>
      <w:r w:rsidRPr="00C96F8E">
        <w:rPr>
          <w:rFonts w:ascii="Times New Roman" w:hAnsi="Times New Roman" w:cs="Times New Roman"/>
          <w:sz w:val="26"/>
          <w:szCs w:val="26"/>
        </w:rPr>
        <w:t>+ Qua dịch vụ bưu chính;</w:t>
      </w:r>
    </w:p>
    <w:p w:rsidR="00C96F8E" w:rsidRPr="00C96F8E" w:rsidRDefault="00C96F8E" w:rsidP="00123C07">
      <w:pPr>
        <w:shd w:val="clear" w:color="auto" w:fill="FFFFFF"/>
        <w:spacing w:before="120" w:after="120" w:line="240" w:lineRule="auto"/>
        <w:ind w:firstLine="709"/>
        <w:jc w:val="both"/>
        <w:rPr>
          <w:rFonts w:ascii="Times New Roman" w:hAnsi="Times New Roman" w:cs="Times New Roman"/>
          <w:sz w:val="26"/>
          <w:szCs w:val="26"/>
        </w:rPr>
      </w:pPr>
      <w:r w:rsidRPr="00C96F8E">
        <w:rPr>
          <w:rFonts w:ascii="Times New Roman" w:hAnsi="Times New Roman" w:cs="Times New Roman"/>
          <w:sz w:val="26"/>
          <w:szCs w:val="26"/>
        </w:rPr>
        <w:t>+ Qua Fax;</w:t>
      </w:r>
    </w:p>
    <w:p w:rsidR="00C96F8E" w:rsidRPr="00C96F8E" w:rsidRDefault="00C96F8E" w:rsidP="00123C07">
      <w:pPr>
        <w:shd w:val="clear" w:color="auto" w:fill="FFFFFF"/>
        <w:spacing w:before="120" w:after="120" w:line="240" w:lineRule="auto"/>
        <w:ind w:firstLine="709"/>
        <w:jc w:val="both"/>
        <w:rPr>
          <w:rFonts w:ascii="Times New Roman" w:hAnsi="Times New Roman" w:cs="Times New Roman"/>
          <w:sz w:val="26"/>
          <w:szCs w:val="26"/>
        </w:rPr>
      </w:pPr>
      <w:r w:rsidRPr="00C96F8E">
        <w:rPr>
          <w:rFonts w:ascii="Times New Roman" w:hAnsi="Times New Roman" w:cs="Times New Roman"/>
          <w:sz w:val="26"/>
          <w:szCs w:val="26"/>
        </w:rPr>
        <w:t>+ Qua hệ thống thư điện tử công vụ;</w:t>
      </w:r>
    </w:p>
    <w:p w:rsidR="00C96F8E" w:rsidRPr="00C96F8E" w:rsidRDefault="00C96F8E" w:rsidP="00123C07">
      <w:pPr>
        <w:shd w:val="clear" w:color="auto" w:fill="FFFFFF"/>
        <w:spacing w:before="120" w:after="120" w:line="240" w:lineRule="auto"/>
        <w:ind w:firstLine="709"/>
        <w:jc w:val="both"/>
        <w:rPr>
          <w:rFonts w:ascii="Times New Roman" w:hAnsi="Times New Roman" w:cs="Times New Roman"/>
          <w:sz w:val="26"/>
          <w:szCs w:val="26"/>
        </w:rPr>
      </w:pPr>
      <w:r w:rsidRPr="00C96F8E">
        <w:rPr>
          <w:rFonts w:ascii="Times New Roman" w:hAnsi="Times New Roman" w:cs="Times New Roman"/>
          <w:sz w:val="26"/>
          <w:szCs w:val="26"/>
        </w:rPr>
        <w:t xml:space="preserve"> (Tất cả báo cáo được gửi theo các phương thức trên phải có file word, excel đính kèm).</w:t>
      </w:r>
    </w:p>
    <w:p w:rsidR="00C96F8E" w:rsidRPr="00C96F8E" w:rsidRDefault="00C96F8E" w:rsidP="00123C07">
      <w:pPr>
        <w:shd w:val="clear" w:color="auto" w:fill="FFFFFF"/>
        <w:spacing w:before="120" w:after="120" w:line="240" w:lineRule="auto"/>
        <w:ind w:firstLine="709"/>
        <w:jc w:val="both"/>
        <w:rPr>
          <w:rFonts w:ascii="Times New Roman" w:hAnsi="Times New Roman" w:cs="Times New Roman"/>
          <w:sz w:val="26"/>
          <w:szCs w:val="26"/>
        </w:rPr>
      </w:pPr>
      <w:r w:rsidRPr="00C96F8E">
        <w:rPr>
          <w:rFonts w:ascii="Times New Roman" w:hAnsi="Times New Roman" w:cs="Times New Roman"/>
          <w:sz w:val="26"/>
          <w:szCs w:val="26"/>
        </w:rPr>
        <w:lastRenderedPageBreak/>
        <w:t>- Đảm bảo chính xác về mặt thể thức, nội dung báo cáo: biểu mẫu báo cáo đáp ứng các quy định sau:</w:t>
      </w:r>
    </w:p>
    <w:p w:rsidR="00C96F8E" w:rsidRPr="00C96F8E" w:rsidRDefault="00C96F8E" w:rsidP="00123C07">
      <w:pPr>
        <w:shd w:val="clear" w:color="auto" w:fill="FFFFFF"/>
        <w:spacing w:before="120" w:after="120" w:line="240" w:lineRule="auto"/>
        <w:ind w:firstLine="709"/>
        <w:jc w:val="both"/>
        <w:rPr>
          <w:rFonts w:ascii="Times New Roman" w:hAnsi="Times New Roman" w:cs="Times New Roman"/>
          <w:color w:val="000000"/>
          <w:sz w:val="26"/>
          <w:szCs w:val="26"/>
        </w:rPr>
      </w:pPr>
      <w:r w:rsidRPr="00C96F8E">
        <w:rPr>
          <w:rFonts w:ascii="Times New Roman" w:hAnsi="Times New Roman" w:cs="Times New Roman"/>
          <w:sz w:val="26"/>
          <w:szCs w:val="26"/>
        </w:rPr>
        <w:t xml:space="preserve">+ Thể thức báo cáo: thực hiện theo quy định tại </w:t>
      </w:r>
      <w:r w:rsidRPr="00C96F8E">
        <w:rPr>
          <w:rFonts w:ascii="Times New Roman" w:hAnsi="Times New Roman" w:cs="Times New Roman"/>
          <w:color w:val="000000"/>
          <w:sz w:val="26"/>
          <w:szCs w:val="26"/>
        </w:rPr>
        <w:t>Thông tư 01/2011/TT-BNV ngày 19/11/2011 của Bộ Nội vụ về hướng dẫn thể thức và kỹ thuật trình bày văn bản hành chính và Nghị định 30/2020/NĐ-CP ngày 05/3/2020 của Chính Phủ về công tác văn thư.</w:t>
      </w:r>
    </w:p>
    <w:p w:rsidR="00C96F8E" w:rsidRPr="00C96F8E" w:rsidRDefault="00C96F8E" w:rsidP="00123C07">
      <w:pPr>
        <w:shd w:val="clear" w:color="auto" w:fill="FFFFFF"/>
        <w:spacing w:before="120" w:after="120" w:line="240" w:lineRule="auto"/>
        <w:ind w:firstLine="709"/>
        <w:jc w:val="both"/>
        <w:rPr>
          <w:rFonts w:ascii="Times New Roman" w:hAnsi="Times New Roman" w:cs="Times New Roman"/>
          <w:sz w:val="26"/>
          <w:szCs w:val="26"/>
        </w:rPr>
      </w:pPr>
      <w:r w:rsidRPr="00C96F8E">
        <w:rPr>
          <w:rFonts w:ascii="Times New Roman" w:hAnsi="Times New Roman" w:cs="Times New Roman"/>
          <w:color w:val="000000"/>
          <w:sz w:val="26"/>
          <w:szCs w:val="26"/>
        </w:rPr>
        <w:t>+ Nội dung báo cáo: nội dung, biểu mẫu báo cáo thực hiện theo quy định tại Thông tư 38/2019/TT-BYT ngày 31/12/2019 của Bộ Y tế quy định chế độ báo cáo định kỳ thuộc phạm vi quản lý nhà nước của Bộ Y tế.</w:t>
      </w:r>
    </w:p>
    <w:p w:rsidR="00C96F8E" w:rsidRDefault="00E47E90" w:rsidP="00123C07">
      <w:pPr>
        <w:pStyle w:val="NormalWeb"/>
        <w:spacing w:before="120" w:beforeAutospacing="0" w:after="120" w:afterAutospacing="0"/>
        <w:ind w:firstLine="720"/>
        <w:jc w:val="both"/>
        <w:rPr>
          <w:b/>
          <w:i/>
          <w:sz w:val="28"/>
          <w:szCs w:val="28"/>
        </w:rPr>
      </w:pPr>
      <w:r w:rsidRPr="00A05944">
        <w:rPr>
          <w:b/>
          <w:i/>
          <w:sz w:val="28"/>
          <w:szCs w:val="28"/>
          <w:lang w:val="vi-VN"/>
        </w:rPr>
        <w:t>5.</w:t>
      </w:r>
      <w:r w:rsidR="00757349" w:rsidRPr="00A05944">
        <w:rPr>
          <w:b/>
          <w:i/>
          <w:sz w:val="28"/>
          <w:szCs w:val="28"/>
          <w:lang w:val="vi-VN"/>
        </w:rPr>
        <w:t>3</w:t>
      </w:r>
      <w:r w:rsidR="00CB068E" w:rsidRPr="00A05944">
        <w:rPr>
          <w:b/>
          <w:i/>
          <w:sz w:val="28"/>
          <w:szCs w:val="28"/>
          <w:lang w:val="vi-VN"/>
        </w:rPr>
        <w:t xml:space="preserve">. Những kết quả </w:t>
      </w:r>
      <w:r w:rsidR="00757349" w:rsidRPr="00A05944">
        <w:rPr>
          <w:b/>
          <w:i/>
          <w:sz w:val="28"/>
          <w:szCs w:val="28"/>
          <w:lang w:val="vi-VN"/>
        </w:rPr>
        <w:t>đạt</w:t>
      </w:r>
      <w:r w:rsidR="00CB068E" w:rsidRPr="00A05944">
        <w:rPr>
          <w:b/>
          <w:i/>
          <w:sz w:val="28"/>
          <w:szCs w:val="28"/>
          <w:lang w:val="vi-VN"/>
        </w:rPr>
        <w:t xml:space="preserve"> được </w:t>
      </w:r>
      <w:r w:rsidR="00757349" w:rsidRPr="00A05944">
        <w:rPr>
          <w:b/>
          <w:i/>
          <w:sz w:val="28"/>
          <w:szCs w:val="28"/>
          <w:lang w:val="vi-VN"/>
        </w:rPr>
        <w:t xml:space="preserve">sau </w:t>
      </w:r>
      <w:r w:rsidR="00CB068E" w:rsidRPr="00A05944">
        <w:rPr>
          <w:b/>
          <w:i/>
          <w:sz w:val="28"/>
          <w:szCs w:val="28"/>
          <w:lang w:val="vi-VN"/>
        </w:rPr>
        <w:t>khi áp dụng sáng kiến</w:t>
      </w:r>
      <w:r w:rsidR="00757349" w:rsidRPr="00A05944">
        <w:rPr>
          <w:b/>
          <w:i/>
          <w:sz w:val="28"/>
          <w:szCs w:val="28"/>
          <w:lang w:val="vi-VN"/>
        </w:rPr>
        <w:t xml:space="preserve">: </w:t>
      </w:r>
    </w:p>
    <w:p w:rsidR="00C96F8E" w:rsidRDefault="008D2E55" w:rsidP="00123C07">
      <w:pPr>
        <w:pStyle w:val="NormalWeb"/>
        <w:spacing w:before="120" w:beforeAutospacing="0" w:after="120" w:afterAutospacing="0"/>
        <w:ind w:firstLine="720"/>
        <w:jc w:val="both"/>
        <w:rPr>
          <w:color w:val="000000"/>
          <w:sz w:val="28"/>
          <w:szCs w:val="28"/>
        </w:rPr>
      </w:pPr>
      <w:r>
        <w:rPr>
          <w:color w:val="000000"/>
          <w:sz w:val="28"/>
          <w:szCs w:val="28"/>
        </w:rPr>
        <w:t>Báo cáo định kỳ được thực hiện kịp thời, đáp ứng nội dung, biểu mẫu báo cáo của Bộ Y tế, UBND tỉnh quy định.</w:t>
      </w:r>
    </w:p>
    <w:p w:rsidR="00802A6B" w:rsidRDefault="00802A6B" w:rsidP="00123C07">
      <w:pPr>
        <w:pStyle w:val="NormalWeb"/>
        <w:spacing w:before="120" w:beforeAutospacing="0" w:after="120" w:afterAutospacing="0"/>
        <w:ind w:firstLine="720"/>
        <w:jc w:val="both"/>
        <w:rPr>
          <w:b/>
          <w:sz w:val="28"/>
          <w:szCs w:val="28"/>
        </w:rPr>
      </w:pPr>
      <w:r w:rsidRPr="00A05944">
        <w:rPr>
          <w:b/>
          <w:sz w:val="28"/>
          <w:szCs w:val="28"/>
          <w:lang w:val="vi-VN"/>
        </w:rPr>
        <w:t xml:space="preserve">6. </w:t>
      </w:r>
      <w:r w:rsidRPr="00A05944">
        <w:rPr>
          <w:b/>
          <w:sz w:val="28"/>
          <w:szCs w:val="28"/>
        </w:rPr>
        <w:t>Tính mới của sáng kiến:</w:t>
      </w:r>
    </w:p>
    <w:p w:rsidR="00C96F8E" w:rsidRDefault="00C96F8E" w:rsidP="00123C07">
      <w:pPr>
        <w:pStyle w:val="NormalWeb"/>
        <w:spacing w:before="120" w:beforeAutospacing="0" w:after="120" w:afterAutospacing="0"/>
        <w:ind w:firstLine="720"/>
        <w:jc w:val="both"/>
        <w:rPr>
          <w:bCs/>
          <w:iCs/>
          <w:sz w:val="28"/>
          <w:szCs w:val="28"/>
        </w:rPr>
      </w:pPr>
      <w:r>
        <w:rPr>
          <w:bCs/>
          <w:iCs/>
          <w:sz w:val="28"/>
          <w:szCs w:val="28"/>
        </w:rPr>
        <w:t>- Không trùng với nội dung của giải pháp trong đơn đăng ký sáng kiến nộp trước;</w:t>
      </w:r>
    </w:p>
    <w:p w:rsidR="00C96F8E" w:rsidRDefault="00C96F8E" w:rsidP="00123C07">
      <w:pPr>
        <w:pStyle w:val="NormalWeb"/>
        <w:spacing w:before="120" w:beforeAutospacing="0" w:after="120" w:afterAutospacing="0"/>
        <w:ind w:firstLine="720"/>
        <w:jc w:val="both"/>
        <w:rPr>
          <w:bCs/>
          <w:iCs/>
          <w:sz w:val="28"/>
          <w:szCs w:val="28"/>
        </w:rPr>
      </w:pPr>
      <w:r>
        <w:rPr>
          <w:bCs/>
          <w:iCs/>
          <w:sz w:val="28"/>
          <w:szCs w:val="28"/>
        </w:rPr>
        <w:t>- Chưa bị bộc lộ công khai trong các văn bản, sách báo, tài liệu kỹ thuật đến mức căn cứ vào đó có thể thực hiện ngay được;</w:t>
      </w:r>
    </w:p>
    <w:p w:rsidR="00C96F8E" w:rsidRDefault="00C96F8E" w:rsidP="00123C07">
      <w:pPr>
        <w:pStyle w:val="NormalWeb"/>
        <w:spacing w:before="120" w:beforeAutospacing="0" w:after="120" w:afterAutospacing="0"/>
        <w:ind w:firstLine="720"/>
        <w:jc w:val="both"/>
        <w:rPr>
          <w:bCs/>
          <w:iCs/>
          <w:sz w:val="28"/>
          <w:szCs w:val="28"/>
        </w:rPr>
      </w:pPr>
      <w:r>
        <w:rPr>
          <w:bCs/>
          <w:iCs/>
          <w:sz w:val="28"/>
          <w:szCs w:val="28"/>
        </w:rPr>
        <w:t>- Không trùng với giải pháp của người khác đã được áp dụng hoặc áp dụng thử hoặc đưa vào kế hoạch áp dụng, phổ biến hoặc chuẩn bị các điều kiện để áp dụng phổ biến;</w:t>
      </w:r>
    </w:p>
    <w:p w:rsidR="00C96F8E" w:rsidRDefault="00C96F8E" w:rsidP="00123C07">
      <w:pPr>
        <w:pStyle w:val="NormalWeb"/>
        <w:spacing w:before="120" w:beforeAutospacing="0" w:after="120" w:afterAutospacing="0"/>
        <w:ind w:firstLine="720"/>
        <w:jc w:val="both"/>
        <w:rPr>
          <w:bCs/>
          <w:iCs/>
          <w:sz w:val="28"/>
          <w:szCs w:val="28"/>
        </w:rPr>
      </w:pPr>
      <w:r>
        <w:rPr>
          <w:bCs/>
          <w:iCs/>
          <w:sz w:val="28"/>
          <w:szCs w:val="28"/>
        </w:rPr>
        <w:t>- Chưa được quy định thành tiêu chuẩn, quy trình, quy phạm bắt buộc phải thực hiện.</w:t>
      </w:r>
    </w:p>
    <w:p w:rsidR="001E0F7C" w:rsidRDefault="001E0F7C" w:rsidP="00123C07">
      <w:pPr>
        <w:pStyle w:val="NormalWeb"/>
        <w:spacing w:before="120" w:beforeAutospacing="0" w:after="120" w:afterAutospacing="0"/>
        <w:ind w:firstLine="720"/>
        <w:jc w:val="both"/>
        <w:rPr>
          <w:b/>
          <w:sz w:val="28"/>
          <w:szCs w:val="28"/>
        </w:rPr>
      </w:pPr>
      <w:r w:rsidRPr="00A05944">
        <w:rPr>
          <w:b/>
          <w:sz w:val="28"/>
          <w:szCs w:val="28"/>
        </w:rPr>
        <w:t>7</w:t>
      </w:r>
      <w:r w:rsidRPr="00A05944">
        <w:rPr>
          <w:b/>
          <w:sz w:val="28"/>
          <w:szCs w:val="28"/>
          <w:lang w:val="vi-VN"/>
        </w:rPr>
        <w:t xml:space="preserve">. </w:t>
      </w:r>
      <w:r w:rsidRPr="00A05944">
        <w:rPr>
          <w:b/>
          <w:sz w:val="28"/>
          <w:szCs w:val="28"/>
        </w:rPr>
        <w:t>Phạm vi áp dụng của sáng kiến:</w:t>
      </w:r>
    </w:p>
    <w:p w:rsidR="00C96F8E" w:rsidRDefault="00C96F8E" w:rsidP="00123C07">
      <w:pPr>
        <w:pStyle w:val="NormalWeb"/>
        <w:spacing w:before="120" w:beforeAutospacing="0" w:after="120" w:afterAutospacing="0"/>
        <w:ind w:firstLine="720"/>
        <w:jc w:val="both"/>
        <w:rPr>
          <w:color w:val="000000"/>
          <w:sz w:val="28"/>
          <w:szCs w:val="28"/>
        </w:rPr>
      </w:pPr>
      <w:r>
        <w:rPr>
          <w:color w:val="000000"/>
          <w:sz w:val="28"/>
          <w:szCs w:val="28"/>
        </w:rPr>
        <w:t>Sáng kiến này được áp dụng cho hoạt động tổng hợp báo cáo định kỳ tại Sở Y tế (bộ phận Thống kê- Báo cáo, phòng Nghiệp vụ Dược); C</w:t>
      </w:r>
      <w:r w:rsidRPr="003F71FC">
        <w:rPr>
          <w:color w:val="000000"/>
          <w:sz w:val="28"/>
          <w:szCs w:val="28"/>
        </w:rPr>
        <w:t>ác đơn vị trực thuộc Sở Y tế; Các Bệnh viện tư nhân</w:t>
      </w:r>
      <w:r>
        <w:rPr>
          <w:color w:val="000000"/>
          <w:sz w:val="28"/>
          <w:szCs w:val="28"/>
        </w:rPr>
        <w:t>; Phòng Y tế trong điều kiện chưa có phần mềm chuyên dùng tự động tích hợp, báo cáo của toàn tỉnh.</w:t>
      </w:r>
    </w:p>
    <w:p w:rsidR="00160579" w:rsidRPr="00A05944" w:rsidRDefault="002926CE" w:rsidP="00123C07">
      <w:pPr>
        <w:pStyle w:val="NormalWeb"/>
        <w:spacing w:before="120" w:beforeAutospacing="0" w:after="120" w:afterAutospacing="0"/>
        <w:ind w:firstLine="720"/>
        <w:jc w:val="both"/>
        <w:rPr>
          <w:sz w:val="28"/>
          <w:szCs w:val="28"/>
        </w:rPr>
      </w:pPr>
      <w:r w:rsidRPr="00A05944">
        <w:rPr>
          <w:b/>
          <w:sz w:val="28"/>
          <w:szCs w:val="28"/>
          <w:lang w:val="vi-VN"/>
        </w:rPr>
        <w:t>8.</w:t>
      </w:r>
      <w:r w:rsidR="00342076">
        <w:rPr>
          <w:b/>
          <w:sz w:val="28"/>
          <w:szCs w:val="28"/>
        </w:rPr>
        <w:t xml:space="preserve"> </w:t>
      </w:r>
      <w:r w:rsidR="00160579" w:rsidRPr="00A05944">
        <w:rPr>
          <w:b/>
          <w:sz w:val="28"/>
          <w:szCs w:val="28"/>
          <w:lang w:val="vi-VN"/>
        </w:rPr>
        <w:t>Những thông tin cần được bảo mật</w:t>
      </w:r>
      <w:r w:rsidR="00160579" w:rsidRPr="00A05944">
        <w:rPr>
          <w:sz w:val="28"/>
          <w:szCs w:val="28"/>
          <w:lang w:val="vi-VN"/>
        </w:rPr>
        <w:t>:</w:t>
      </w:r>
      <w:r w:rsidR="00C96F8E">
        <w:rPr>
          <w:sz w:val="28"/>
          <w:szCs w:val="28"/>
        </w:rPr>
        <w:t xml:space="preserve"> Không</w:t>
      </w:r>
      <w:r w:rsidR="00967053" w:rsidRPr="00A05944">
        <w:rPr>
          <w:sz w:val="28"/>
          <w:szCs w:val="28"/>
          <w:lang w:val="vi-VN"/>
        </w:rPr>
        <w:tab/>
      </w:r>
    </w:p>
    <w:p w:rsidR="0059734D" w:rsidRPr="0059734D" w:rsidRDefault="00C06DC0" w:rsidP="00C07BA9">
      <w:pPr>
        <w:pStyle w:val="NormalWeb"/>
        <w:keepNext/>
        <w:widowControl w:val="0"/>
        <w:shd w:val="clear" w:color="auto" w:fill="FFFFFF"/>
        <w:spacing w:before="120" w:beforeAutospacing="0" w:after="120" w:afterAutospacing="0"/>
        <w:ind w:firstLine="720"/>
        <w:jc w:val="both"/>
        <w:rPr>
          <w:sz w:val="28"/>
          <w:szCs w:val="28"/>
        </w:rPr>
      </w:pPr>
      <w:r w:rsidRPr="00A05944">
        <w:rPr>
          <w:b/>
          <w:sz w:val="28"/>
          <w:szCs w:val="28"/>
        </w:rPr>
        <w:t>9</w:t>
      </w:r>
      <w:r w:rsidR="00FC5B6B" w:rsidRPr="00A05944">
        <w:rPr>
          <w:b/>
          <w:sz w:val="28"/>
          <w:szCs w:val="28"/>
          <w:lang w:val="vi-VN"/>
        </w:rPr>
        <w:t xml:space="preserve">. </w:t>
      </w:r>
      <w:r w:rsidR="00160579" w:rsidRPr="00A05944">
        <w:rPr>
          <w:b/>
          <w:sz w:val="28"/>
          <w:szCs w:val="28"/>
          <w:lang w:val="vi-VN"/>
        </w:rPr>
        <w:t>Các điều kiện cần thiết để áp dụng sáng kiến</w:t>
      </w:r>
      <w:r w:rsidR="00160579" w:rsidRPr="00A05944">
        <w:rPr>
          <w:sz w:val="28"/>
          <w:szCs w:val="28"/>
          <w:lang w:val="vi-VN"/>
        </w:rPr>
        <w:t>:</w:t>
      </w:r>
      <w:r w:rsidR="00C07BA9">
        <w:rPr>
          <w:sz w:val="28"/>
          <w:szCs w:val="28"/>
        </w:rPr>
        <w:t xml:space="preserve"> </w:t>
      </w:r>
      <w:r w:rsidR="0059734D">
        <w:rPr>
          <w:color w:val="000000"/>
          <w:sz w:val="28"/>
          <w:szCs w:val="28"/>
        </w:rPr>
        <w:t>Ủy ban nhân dân tỉnh phê duyệt Quyết định ban hành quy định chế độ báo cáo định kỳ lĩnh vực y tế.</w:t>
      </w:r>
    </w:p>
    <w:p w:rsidR="0000559A" w:rsidRDefault="007F3638" w:rsidP="00123C07">
      <w:pPr>
        <w:pStyle w:val="NormalWeb"/>
        <w:keepNext/>
        <w:widowControl w:val="0"/>
        <w:shd w:val="clear" w:color="auto" w:fill="FFFFFF"/>
        <w:spacing w:before="120" w:beforeAutospacing="0" w:after="120" w:afterAutospacing="0"/>
        <w:ind w:firstLine="720"/>
        <w:jc w:val="both"/>
        <w:rPr>
          <w:b/>
          <w:sz w:val="28"/>
          <w:szCs w:val="28"/>
        </w:rPr>
      </w:pPr>
      <w:r w:rsidRPr="00A05944">
        <w:rPr>
          <w:b/>
          <w:sz w:val="28"/>
          <w:szCs w:val="28"/>
          <w:lang w:val="vi-VN"/>
        </w:rPr>
        <w:t>10</w:t>
      </w:r>
      <w:r w:rsidR="00887EB4" w:rsidRPr="00A05944">
        <w:rPr>
          <w:b/>
          <w:sz w:val="28"/>
          <w:szCs w:val="28"/>
          <w:lang w:val="vi-VN"/>
        </w:rPr>
        <w:t xml:space="preserve">. </w:t>
      </w:r>
      <w:r w:rsidR="00160579" w:rsidRPr="00A05944">
        <w:rPr>
          <w:b/>
          <w:sz w:val="28"/>
          <w:szCs w:val="28"/>
          <w:lang w:val="vi-VN"/>
        </w:rPr>
        <w:t xml:space="preserve">Đánh giá lợi ích thu </w:t>
      </w:r>
      <w:r w:rsidRPr="00A05944">
        <w:rPr>
          <w:b/>
          <w:sz w:val="28"/>
          <w:szCs w:val="28"/>
          <w:lang w:val="vi-VN"/>
        </w:rPr>
        <w:t xml:space="preserve">được </w:t>
      </w:r>
      <w:r w:rsidR="00160579" w:rsidRPr="00A05944">
        <w:rPr>
          <w:b/>
          <w:sz w:val="28"/>
          <w:szCs w:val="28"/>
          <w:lang w:val="vi-VN"/>
        </w:rPr>
        <w:t>do áp dụng sáng kiến theo ý kiến của tác giả</w:t>
      </w:r>
      <w:r w:rsidR="00577664" w:rsidRPr="00A05944">
        <w:rPr>
          <w:b/>
          <w:sz w:val="28"/>
          <w:szCs w:val="28"/>
          <w:lang w:val="vi-VN"/>
        </w:rPr>
        <w:t xml:space="preserve"> và </w:t>
      </w:r>
      <w:r w:rsidRPr="00A05944">
        <w:rPr>
          <w:b/>
          <w:sz w:val="28"/>
          <w:szCs w:val="28"/>
          <w:lang w:val="vi-VN"/>
        </w:rPr>
        <w:t xml:space="preserve">theo </w:t>
      </w:r>
      <w:r w:rsidR="00577664" w:rsidRPr="00A05944">
        <w:rPr>
          <w:b/>
          <w:sz w:val="28"/>
          <w:szCs w:val="28"/>
          <w:lang w:val="vi-VN"/>
        </w:rPr>
        <w:t>ý kiến của đơn vị</w:t>
      </w:r>
      <w:r w:rsidR="00160579" w:rsidRPr="00A05944">
        <w:rPr>
          <w:b/>
          <w:sz w:val="28"/>
          <w:szCs w:val="28"/>
          <w:lang w:val="vi-VN"/>
        </w:rPr>
        <w:t>:</w:t>
      </w:r>
    </w:p>
    <w:p w:rsidR="0059734D" w:rsidRPr="0059734D" w:rsidRDefault="0059734D" w:rsidP="00123C07">
      <w:pPr>
        <w:widowControl w:val="0"/>
        <w:tabs>
          <w:tab w:val="num" w:pos="0"/>
        </w:tabs>
        <w:spacing w:before="120" w:after="120" w:line="240" w:lineRule="auto"/>
        <w:ind w:right="-45" w:firstLine="539"/>
        <w:jc w:val="both"/>
        <w:rPr>
          <w:rFonts w:ascii="Times New Roman" w:hAnsi="Times New Roman" w:cs="Times New Roman"/>
          <w:sz w:val="28"/>
          <w:szCs w:val="28"/>
        </w:rPr>
      </w:pPr>
      <w:r w:rsidRPr="0059734D">
        <w:rPr>
          <w:rFonts w:ascii="Times New Roman" w:hAnsi="Times New Roman" w:cs="Times New Roman"/>
          <w:sz w:val="28"/>
          <w:szCs w:val="28"/>
        </w:rPr>
        <w:t xml:space="preserve">- Việc áp dụng </w:t>
      </w:r>
      <w:r>
        <w:rPr>
          <w:rFonts w:ascii="Times New Roman" w:hAnsi="Times New Roman" w:cs="Times New Roman"/>
          <w:sz w:val="28"/>
          <w:szCs w:val="28"/>
        </w:rPr>
        <w:t>chế độ báo cáo định kỳ</w:t>
      </w:r>
      <w:r w:rsidRPr="0059734D">
        <w:rPr>
          <w:rFonts w:ascii="Times New Roman" w:hAnsi="Times New Roman" w:cs="Times New Roman"/>
          <w:sz w:val="28"/>
          <w:szCs w:val="28"/>
        </w:rPr>
        <w:t xml:space="preserve"> này góp phần </w:t>
      </w:r>
      <w:r>
        <w:rPr>
          <w:rFonts w:ascii="Times New Roman" w:hAnsi="Times New Roman" w:cs="Times New Roman"/>
          <w:sz w:val="28"/>
          <w:szCs w:val="28"/>
        </w:rPr>
        <w:t>đáp ứng yêu cầu về công tác báo cáo của Bộ Y tế, Ủy ban nhân dân tỉnh.</w:t>
      </w:r>
    </w:p>
    <w:p w:rsidR="00160579" w:rsidRPr="006C5832" w:rsidRDefault="0059734D" w:rsidP="00F522D4">
      <w:pPr>
        <w:widowControl w:val="0"/>
        <w:tabs>
          <w:tab w:val="num" w:pos="0"/>
        </w:tabs>
        <w:spacing w:before="120" w:after="120" w:line="240" w:lineRule="auto"/>
        <w:ind w:right="-45" w:firstLine="539"/>
        <w:jc w:val="both"/>
        <w:rPr>
          <w:rFonts w:ascii="Times New Roman" w:hAnsi="Times New Roman" w:cs="Times New Roman"/>
          <w:b/>
          <w:color w:val="FF0000"/>
          <w:sz w:val="26"/>
          <w:szCs w:val="26"/>
        </w:rPr>
      </w:pPr>
      <w:r w:rsidRPr="0059734D">
        <w:rPr>
          <w:rFonts w:ascii="Times New Roman" w:hAnsi="Times New Roman" w:cs="Times New Roman"/>
          <w:sz w:val="28"/>
          <w:szCs w:val="28"/>
        </w:rPr>
        <w:t xml:space="preserve"> - </w:t>
      </w:r>
      <w:r>
        <w:rPr>
          <w:rFonts w:ascii="Times New Roman" w:hAnsi="Times New Roman" w:cs="Times New Roman"/>
          <w:sz w:val="28"/>
          <w:szCs w:val="28"/>
        </w:rPr>
        <w:t>Tuân thủ các văn bản quy định về công tác báo cáo định kỳ hiện nay của Chính Phủ</w:t>
      </w:r>
      <w:r w:rsidR="00261542">
        <w:rPr>
          <w:rFonts w:ascii="Times New Roman" w:hAnsi="Times New Roman" w:cs="Times New Roman"/>
          <w:sz w:val="28"/>
          <w:szCs w:val="28"/>
        </w:rPr>
        <w:t>,</w:t>
      </w:r>
      <w:r>
        <w:rPr>
          <w:rFonts w:ascii="Times New Roman" w:hAnsi="Times New Roman" w:cs="Times New Roman"/>
          <w:sz w:val="28"/>
          <w:szCs w:val="28"/>
        </w:rPr>
        <w:t xml:space="preserve"> Bộ Y tế.</w:t>
      </w:r>
      <w:r w:rsidR="00F522D4">
        <w:rPr>
          <w:sz w:val="28"/>
          <w:szCs w:val="28"/>
        </w:rPr>
        <w:t xml:space="preserve"> </w:t>
      </w:r>
    </w:p>
    <w:sectPr w:rsidR="00160579" w:rsidRPr="006C5832" w:rsidSect="00BD232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370220"/>
    <w:multiLevelType w:val="hybridMultilevel"/>
    <w:tmpl w:val="4DF411C0"/>
    <w:lvl w:ilvl="0" w:tplc="A45CE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E1325E"/>
    <w:multiLevelType w:val="hybridMultilevel"/>
    <w:tmpl w:val="0B32CE36"/>
    <w:lvl w:ilvl="0" w:tplc="9140BF0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4E42EA"/>
    <w:multiLevelType w:val="hybridMultilevel"/>
    <w:tmpl w:val="2E70EBDE"/>
    <w:lvl w:ilvl="0" w:tplc="36442808">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646CE0"/>
    <w:multiLevelType w:val="hybridMultilevel"/>
    <w:tmpl w:val="389E60B6"/>
    <w:lvl w:ilvl="0" w:tplc="223A66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B295F"/>
    <w:multiLevelType w:val="multilevel"/>
    <w:tmpl w:val="4D8085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1F81111"/>
    <w:multiLevelType w:val="hybridMultilevel"/>
    <w:tmpl w:val="1F382A40"/>
    <w:lvl w:ilvl="0" w:tplc="6708F686">
      <w:start w:val="5"/>
      <w:numFmt w:val="bullet"/>
      <w:lvlText w:val="-"/>
      <w:lvlJc w:val="left"/>
      <w:pPr>
        <w:ind w:left="1260" w:hanging="360"/>
      </w:pPr>
      <w:rPr>
        <w:rFonts w:ascii="Times New Roman" w:eastAsia="Times New Roman" w:hAnsi="Times New Roman" w:cs="Times New Roman" w:hint="default"/>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5255D7A"/>
    <w:multiLevelType w:val="hybridMultilevel"/>
    <w:tmpl w:val="39363092"/>
    <w:lvl w:ilvl="0" w:tplc="653AD6E0">
      <w:start w:val="2"/>
      <w:numFmt w:val="bullet"/>
      <w:lvlText w:val="-"/>
      <w:lvlJc w:val="left"/>
      <w:pPr>
        <w:tabs>
          <w:tab w:val="num" w:pos="1080"/>
        </w:tabs>
        <w:ind w:left="1080" w:hanging="360"/>
      </w:pPr>
      <w:rPr>
        <w:rFonts w:ascii="Times New Roman" w:eastAsia="Times New Roman" w:hAnsi="Times New Roman" w:cs="Times New Roman" w:hint="default"/>
      </w:rPr>
    </w:lvl>
    <w:lvl w:ilvl="1" w:tplc="88C2DD94">
      <w:start w:val="2"/>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79"/>
    <w:rsid w:val="00002BF1"/>
    <w:rsid w:val="0000559A"/>
    <w:rsid w:val="00011F12"/>
    <w:rsid w:val="00037E4F"/>
    <w:rsid w:val="00044355"/>
    <w:rsid w:val="000553C5"/>
    <w:rsid w:val="00056F9E"/>
    <w:rsid w:val="0006081F"/>
    <w:rsid w:val="00062E82"/>
    <w:rsid w:val="00073BAD"/>
    <w:rsid w:val="000831E0"/>
    <w:rsid w:val="00085339"/>
    <w:rsid w:val="000A04FC"/>
    <w:rsid w:val="000E0435"/>
    <w:rsid w:val="000E2055"/>
    <w:rsid w:val="000F7490"/>
    <w:rsid w:val="00101D68"/>
    <w:rsid w:val="00106BBC"/>
    <w:rsid w:val="00107750"/>
    <w:rsid w:val="00107DF2"/>
    <w:rsid w:val="00117596"/>
    <w:rsid w:val="00123C07"/>
    <w:rsid w:val="00160579"/>
    <w:rsid w:val="00162A9F"/>
    <w:rsid w:val="0016417F"/>
    <w:rsid w:val="00166735"/>
    <w:rsid w:val="00174852"/>
    <w:rsid w:val="00186580"/>
    <w:rsid w:val="00187F96"/>
    <w:rsid w:val="001A4217"/>
    <w:rsid w:val="001B62F0"/>
    <w:rsid w:val="001C625D"/>
    <w:rsid w:val="001C751E"/>
    <w:rsid w:val="001E0F7C"/>
    <w:rsid w:val="001E64C5"/>
    <w:rsid w:val="001F23B1"/>
    <w:rsid w:val="00211012"/>
    <w:rsid w:val="002148F8"/>
    <w:rsid w:val="00220302"/>
    <w:rsid w:val="00233EF3"/>
    <w:rsid w:val="00235A98"/>
    <w:rsid w:val="00236F48"/>
    <w:rsid w:val="00237C70"/>
    <w:rsid w:val="002403D0"/>
    <w:rsid w:val="00250257"/>
    <w:rsid w:val="00261542"/>
    <w:rsid w:val="002661D2"/>
    <w:rsid w:val="0027097B"/>
    <w:rsid w:val="00270C9B"/>
    <w:rsid w:val="00276D69"/>
    <w:rsid w:val="00285752"/>
    <w:rsid w:val="00285853"/>
    <w:rsid w:val="00290BEE"/>
    <w:rsid w:val="002926CE"/>
    <w:rsid w:val="002A3D89"/>
    <w:rsid w:val="002B3C3A"/>
    <w:rsid w:val="002D2EB7"/>
    <w:rsid w:val="002D7D4B"/>
    <w:rsid w:val="002F0F14"/>
    <w:rsid w:val="002F3097"/>
    <w:rsid w:val="00331FE8"/>
    <w:rsid w:val="0033229D"/>
    <w:rsid w:val="003355FA"/>
    <w:rsid w:val="00336A18"/>
    <w:rsid w:val="00337A72"/>
    <w:rsid w:val="00342076"/>
    <w:rsid w:val="00352C63"/>
    <w:rsid w:val="00363DD3"/>
    <w:rsid w:val="0037243B"/>
    <w:rsid w:val="003768FC"/>
    <w:rsid w:val="00380677"/>
    <w:rsid w:val="003960AC"/>
    <w:rsid w:val="003D0303"/>
    <w:rsid w:val="003E7BDC"/>
    <w:rsid w:val="003F56BE"/>
    <w:rsid w:val="003F6D48"/>
    <w:rsid w:val="00402F75"/>
    <w:rsid w:val="00413373"/>
    <w:rsid w:val="00415205"/>
    <w:rsid w:val="00426DA6"/>
    <w:rsid w:val="0043090E"/>
    <w:rsid w:val="00431D84"/>
    <w:rsid w:val="00454B06"/>
    <w:rsid w:val="00456343"/>
    <w:rsid w:val="00466A5D"/>
    <w:rsid w:val="00472A01"/>
    <w:rsid w:val="00480DC8"/>
    <w:rsid w:val="00483EE1"/>
    <w:rsid w:val="004A143D"/>
    <w:rsid w:val="004B1203"/>
    <w:rsid w:val="00506479"/>
    <w:rsid w:val="005108F3"/>
    <w:rsid w:val="00511F16"/>
    <w:rsid w:val="005155FD"/>
    <w:rsid w:val="0052039A"/>
    <w:rsid w:val="00533CFD"/>
    <w:rsid w:val="00535DD1"/>
    <w:rsid w:val="00535FFE"/>
    <w:rsid w:val="00567844"/>
    <w:rsid w:val="00571D0E"/>
    <w:rsid w:val="00577664"/>
    <w:rsid w:val="00582722"/>
    <w:rsid w:val="0058306B"/>
    <w:rsid w:val="00584E5E"/>
    <w:rsid w:val="0059734D"/>
    <w:rsid w:val="005A0A1B"/>
    <w:rsid w:val="005A4284"/>
    <w:rsid w:val="005A5947"/>
    <w:rsid w:val="005C47CD"/>
    <w:rsid w:val="005D702C"/>
    <w:rsid w:val="005F64C5"/>
    <w:rsid w:val="005F7BA8"/>
    <w:rsid w:val="00612388"/>
    <w:rsid w:val="00614E22"/>
    <w:rsid w:val="00616EAC"/>
    <w:rsid w:val="006260F7"/>
    <w:rsid w:val="00640CC5"/>
    <w:rsid w:val="00641DC2"/>
    <w:rsid w:val="00647AF1"/>
    <w:rsid w:val="00663695"/>
    <w:rsid w:val="00663DC2"/>
    <w:rsid w:val="00682359"/>
    <w:rsid w:val="00683173"/>
    <w:rsid w:val="006940E6"/>
    <w:rsid w:val="006B03AA"/>
    <w:rsid w:val="006B28FE"/>
    <w:rsid w:val="006B2EF9"/>
    <w:rsid w:val="006B4695"/>
    <w:rsid w:val="006C41B1"/>
    <w:rsid w:val="006C5832"/>
    <w:rsid w:val="006D50AE"/>
    <w:rsid w:val="00700FF8"/>
    <w:rsid w:val="00712A24"/>
    <w:rsid w:val="00716F2B"/>
    <w:rsid w:val="007176BB"/>
    <w:rsid w:val="0072061A"/>
    <w:rsid w:val="007235BA"/>
    <w:rsid w:val="00743743"/>
    <w:rsid w:val="00752E93"/>
    <w:rsid w:val="00757349"/>
    <w:rsid w:val="00775C4D"/>
    <w:rsid w:val="00777C72"/>
    <w:rsid w:val="007953AB"/>
    <w:rsid w:val="007A5C7D"/>
    <w:rsid w:val="007B1750"/>
    <w:rsid w:val="007B2DAE"/>
    <w:rsid w:val="007B6CDA"/>
    <w:rsid w:val="007B70D8"/>
    <w:rsid w:val="007C0A4F"/>
    <w:rsid w:val="007C7100"/>
    <w:rsid w:val="007D04C7"/>
    <w:rsid w:val="007F3638"/>
    <w:rsid w:val="00802A6B"/>
    <w:rsid w:val="00822714"/>
    <w:rsid w:val="00844289"/>
    <w:rsid w:val="00850DD0"/>
    <w:rsid w:val="008558D9"/>
    <w:rsid w:val="00887EB4"/>
    <w:rsid w:val="00895443"/>
    <w:rsid w:val="00895805"/>
    <w:rsid w:val="00897C40"/>
    <w:rsid w:val="008A2858"/>
    <w:rsid w:val="008A2B9D"/>
    <w:rsid w:val="008A2FAB"/>
    <w:rsid w:val="008A6160"/>
    <w:rsid w:val="008C5F27"/>
    <w:rsid w:val="008D2E55"/>
    <w:rsid w:val="008E188F"/>
    <w:rsid w:val="008E199F"/>
    <w:rsid w:val="008E37DA"/>
    <w:rsid w:val="008F06AC"/>
    <w:rsid w:val="008F2B04"/>
    <w:rsid w:val="0090181F"/>
    <w:rsid w:val="00906542"/>
    <w:rsid w:val="009150CF"/>
    <w:rsid w:val="00917034"/>
    <w:rsid w:val="00930CA9"/>
    <w:rsid w:val="0093115D"/>
    <w:rsid w:val="00967053"/>
    <w:rsid w:val="00982FB6"/>
    <w:rsid w:val="009853C1"/>
    <w:rsid w:val="009A123B"/>
    <w:rsid w:val="009A6B31"/>
    <w:rsid w:val="009C17BD"/>
    <w:rsid w:val="009C41E6"/>
    <w:rsid w:val="009C5B19"/>
    <w:rsid w:val="009D31DE"/>
    <w:rsid w:val="009F1165"/>
    <w:rsid w:val="009F4FE4"/>
    <w:rsid w:val="009F7517"/>
    <w:rsid w:val="00A05944"/>
    <w:rsid w:val="00A076E3"/>
    <w:rsid w:val="00A2256C"/>
    <w:rsid w:val="00A259E2"/>
    <w:rsid w:val="00A42759"/>
    <w:rsid w:val="00A4302E"/>
    <w:rsid w:val="00A45238"/>
    <w:rsid w:val="00A5241B"/>
    <w:rsid w:val="00A67C12"/>
    <w:rsid w:val="00A70647"/>
    <w:rsid w:val="00AA36A2"/>
    <w:rsid w:val="00AC4962"/>
    <w:rsid w:val="00AE57C0"/>
    <w:rsid w:val="00AF1673"/>
    <w:rsid w:val="00AF4D63"/>
    <w:rsid w:val="00B00869"/>
    <w:rsid w:val="00B220C5"/>
    <w:rsid w:val="00B30A5D"/>
    <w:rsid w:val="00B34106"/>
    <w:rsid w:val="00B41041"/>
    <w:rsid w:val="00B52ED7"/>
    <w:rsid w:val="00B877B3"/>
    <w:rsid w:val="00B93B73"/>
    <w:rsid w:val="00B94001"/>
    <w:rsid w:val="00BB23D6"/>
    <w:rsid w:val="00BB2E68"/>
    <w:rsid w:val="00BD2320"/>
    <w:rsid w:val="00C06DC0"/>
    <w:rsid w:val="00C07BA9"/>
    <w:rsid w:val="00C07C62"/>
    <w:rsid w:val="00C33C27"/>
    <w:rsid w:val="00C3421F"/>
    <w:rsid w:val="00C348DE"/>
    <w:rsid w:val="00C37C88"/>
    <w:rsid w:val="00C4568F"/>
    <w:rsid w:val="00C639C3"/>
    <w:rsid w:val="00C70551"/>
    <w:rsid w:val="00C8546A"/>
    <w:rsid w:val="00C93A51"/>
    <w:rsid w:val="00C96F8E"/>
    <w:rsid w:val="00CA5484"/>
    <w:rsid w:val="00CB068E"/>
    <w:rsid w:val="00CC48EC"/>
    <w:rsid w:val="00CC525D"/>
    <w:rsid w:val="00CC6772"/>
    <w:rsid w:val="00CD1343"/>
    <w:rsid w:val="00CD137F"/>
    <w:rsid w:val="00CE23C8"/>
    <w:rsid w:val="00CE272E"/>
    <w:rsid w:val="00CE7C9A"/>
    <w:rsid w:val="00CF16A2"/>
    <w:rsid w:val="00D26AA6"/>
    <w:rsid w:val="00D27222"/>
    <w:rsid w:val="00D400D5"/>
    <w:rsid w:val="00D728CD"/>
    <w:rsid w:val="00D814BA"/>
    <w:rsid w:val="00D85A22"/>
    <w:rsid w:val="00D86B92"/>
    <w:rsid w:val="00D86BEF"/>
    <w:rsid w:val="00D9113C"/>
    <w:rsid w:val="00D93FBA"/>
    <w:rsid w:val="00D97367"/>
    <w:rsid w:val="00DA2034"/>
    <w:rsid w:val="00DB74CB"/>
    <w:rsid w:val="00DC16EB"/>
    <w:rsid w:val="00DC51AD"/>
    <w:rsid w:val="00DD2682"/>
    <w:rsid w:val="00E10F0A"/>
    <w:rsid w:val="00E24A7B"/>
    <w:rsid w:val="00E315D7"/>
    <w:rsid w:val="00E330E5"/>
    <w:rsid w:val="00E40658"/>
    <w:rsid w:val="00E47E90"/>
    <w:rsid w:val="00E56EDC"/>
    <w:rsid w:val="00E734B3"/>
    <w:rsid w:val="00E73F12"/>
    <w:rsid w:val="00E85CCF"/>
    <w:rsid w:val="00E874AD"/>
    <w:rsid w:val="00EA5EFB"/>
    <w:rsid w:val="00EB3C88"/>
    <w:rsid w:val="00EB65E1"/>
    <w:rsid w:val="00ED5C71"/>
    <w:rsid w:val="00EE3A3F"/>
    <w:rsid w:val="00EE419C"/>
    <w:rsid w:val="00EE4A52"/>
    <w:rsid w:val="00EF1027"/>
    <w:rsid w:val="00F21385"/>
    <w:rsid w:val="00F27691"/>
    <w:rsid w:val="00F33E13"/>
    <w:rsid w:val="00F35FB2"/>
    <w:rsid w:val="00F522D4"/>
    <w:rsid w:val="00F55DA7"/>
    <w:rsid w:val="00F62ADB"/>
    <w:rsid w:val="00FC0222"/>
    <w:rsid w:val="00FC5B6B"/>
    <w:rsid w:val="00FC712D"/>
    <w:rsid w:val="00FE12DC"/>
    <w:rsid w:val="00FE3345"/>
    <w:rsid w:val="00FE6811"/>
    <w:rsid w:val="00FF1F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3FBA"/>
    <w:pPr>
      <w:keepNext/>
      <w:spacing w:before="240" w:after="60" w:line="36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D93F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05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60579"/>
    <w:rPr>
      <w:color w:val="0000FF"/>
      <w:u w:val="single"/>
    </w:rPr>
  </w:style>
  <w:style w:type="paragraph" w:styleId="ListParagraph">
    <w:name w:val="List Paragraph"/>
    <w:basedOn w:val="Normal"/>
    <w:uiPriority w:val="34"/>
    <w:qFormat/>
    <w:rsid w:val="00E10F0A"/>
    <w:pPr>
      <w:spacing w:after="0" w:line="240" w:lineRule="auto"/>
      <w:ind w:left="720"/>
      <w:contextualSpacing/>
    </w:pPr>
    <w:rPr>
      <w:rFonts w:ascii="Times New Roman" w:eastAsia="Times New Roman" w:hAnsi="Times New Roman" w:cs="Times New Roman"/>
      <w:sz w:val="36"/>
      <w:szCs w:val="36"/>
    </w:rPr>
  </w:style>
  <w:style w:type="paragraph" w:styleId="BodyTextIndent">
    <w:name w:val="Body Text Indent"/>
    <w:basedOn w:val="Normal"/>
    <w:link w:val="BodyTextIndentChar"/>
    <w:rsid w:val="00E10F0A"/>
    <w:pPr>
      <w:spacing w:after="0" w:line="240" w:lineRule="auto"/>
      <w:ind w:firstLine="720"/>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E10F0A"/>
    <w:rPr>
      <w:rFonts w:ascii="VNI-Times" w:eastAsia="Times New Roman" w:hAnsi="VNI-Times" w:cs="Times New Roman"/>
      <w:sz w:val="24"/>
      <w:szCs w:val="24"/>
    </w:rPr>
  </w:style>
  <w:style w:type="character" w:customStyle="1" w:styleId="Heading1Char">
    <w:name w:val="Heading 1 Char"/>
    <w:basedOn w:val="DefaultParagraphFont"/>
    <w:link w:val="Heading1"/>
    <w:rsid w:val="00D93FBA"/>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D93FBA"/>
    <w:rPr>
      <w:rFonts w:asciiTheme="majorHAnsi" w:eastAsiaTheme="majorEastAsia" w:hAnsiTheme="majorHAnsi" w:cstheme="majorBidi"/>
      <w:b/>
      <w:bCs/>
      <w:color w:val="4F81BD" w:themeColor="accent1"/>
    </w:rPr>
  </w:style>
  <w:style w:type="table" w:styleId="TableGrid">
    <w:name w:val="Table Grid"/>
    <w:basedOn w:val="TableNormal"/>
    <w:uiPriority w:val="59"/>
    <w:rsid w:val="00743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EB3C88"/>
    <w:pPr>
      <w:spacing w:after="120" w:line="240" w:lineRule="auto"/>
    </w:pPr>
    <w:rPr>
      <w:rFonts w:ascii="Times New Roman" w:eastAsia="Times New Roman" w:hAnsi="Times New Roman" w:cs="Times New Roman"/>
      <w:bCs/>
      <w:sz w:val="28"/>
      <w:szCs w:val="28"/>
      <w:lang w:eastAsia="en-US"/>
    </w:rPr>
  </w:style>
  <w:style w:type="character" w:customStyle="1" w:styleId="BodyTextChar">
    <w:name w:val="Body Text Char"/>
    <w:basedOn w:val="DefaultParagraphFont"/>
    <w:link w:val="BodyText"/>
    <w:uiPriority w:val="99"/>
    <w:rsid w:val="00EB3C88"/>
    <w:rPr>
      <w:rFonts w:ascii="Times New Roman" w:eastAsia="Times New Roman" w:hAnsi="Times New Roman" w:cs="Times New Roman"/>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3FBA"/>
    <w:pPr>
      <w:keepNext/>
      <w:spacing w:before="240" w:after="60" w:line="36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D93F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605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60579"/>
    <w:rPr>
      <w:color w:val="0000FF"/>
      <w:u w:val="single"/>
    </w:rPr>
  </w:style>
  <w:style w:type="paragraph" w:styleId="ListParagraph">
    <w:name w:val="List Paragraph"/>
    <w:basedOn w:val="Normal"/>
    <w:uiPriority w:val="34"/>
    <w:qFormat/>
    <w:rsid w:val="00E10F0A"/>
    <w:pPr>
      <w:spacing w:after="0" w:line="240" w:lineRule="auto"/>
      <w:ind w:left="720"/>
      <w:contextualSpacing/>
    </w:pPr>
    <w:rPr>
      <w:rFonts w:ascii="Times New Roman" w:eastAsia="Times New Roman" w:hAnsi="Times New Roman" w:cs="Times New Roman"/>
      <w:sz w:val="36"/>
      <w:szCs w:val="36"/>
    </w:rPr>
  </w:style>
  <w:style w:type="paragraph" w:styleId="BodyTextIndent">
    <w:name w:val="Body Text Indent"/>
    <w:basedOn w:val="Normal"/>
    <w:link w:val="BodyTextIndentChar"/>
    <w:rsid w:val="00E10F0A"/>
    <w:pPr>
      <w:spacing w:after="0" w:line="240" w:lineRule="auto"/>
      <w:ind w:firstLine="720"/>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E10F0A"/>
    <w:rPr>
      <w:rFonts w:ascii="VNI-Times" w:eastAsia="Times New Roman" w:hAnsi="VNI-Times" w:cs="Times New Roman"/>
      <w:sz w:val="24"/>
      <w:szCs w:val="24"/>
    </w:rPr>
  </w:style>
  <w:style w:type="character" w:customStyle="1" w:styleId="Heading1Char">
    <w:name w:val="Heading 1 Char"/>
    <w:basedOn w:val="DefaultParagraphFont"/>
    <w:link w:val="Heading1"/>
    <w:rsid w:val="00D93FBA"/>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D93FBA"/>
    <w:rPr>
      <w:rFonts w:asciiTheme="majorHAnsi" w:eastAsiaTheme="majorEastAsia" w:hAnsiTheme="majorHAnsi" w:cstheme="majorBidi"/>
      <w:b/>
      <w:bCs/>
      <w:color w:val="4F81BD" w:themeColor="accent1"/>
    </w:rPr>
  </w:style>
  <w:style w:type="table" w:styleId="TableGrid">
    <w:name w:val="Table Grid"/>
    <w:basedOn w:val="TableNormal"/>
    <w:uiPriority w:val="59"/>
    <w:rsid w:val="00743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EB3C88"/>
    <w:pPr>
      <w:spacing w:after="120" w:line="240" w:lineRule="auto"/>
    </w:pPr>
    <w:rPr>
      <w:rFonts w:ascii="Times New Roman" w:eastAsia="Times New Roman" w:hAnsi="Times New Roman" w:cs="Times New Roman"/>
      <w:bCs/>
      <w:sz w:val="28"/>
      <w:szCs w:val="28"/>
      <w:lang w:eastAsia="en-US"/>
    </w:rPr>
  </w:style>
  <w:style w:type="character" w:customStyle="1" w:styleId="BodyTextChar">
    <w:name w:val="Body Text Char"/>
    <w:basedOn w:val="DefaultParagraphFont"/>
    <w:link w:val="BodyText"/>
    <w:uiPriority w:val="99"/>
    <w:rsid w:val="00EB3C88"/>
    <w:rPr>
      <w:rFonts w:ascii="Times New Roman" w:eastAsia="Times New Roman" w:hAnsi="Times New Roman" w:cs="Times New Roman"/>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7A53-8D05-4D78-A268-EC94B505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Microsofts</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8</cp:revision>
  <dcterms:created xsi:type="dcterms:W3CDTF">2020-12-10T01:55:00Z</dcterms:created>
  <dcterms:modified xsi:type="dcterms:W3CDTF">2020-12-24T07:17:00Z</dcterms:modified>
</cp:coreProperties>
</file>